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2817E955"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D32A4" w:rsidRPr="00F23364">
        <w:rPr>
          <w:rFonts w:asciiTheme="majorHAnsi" w:hAnsiTheme="majorHAnsi"/>
          <w:color w:val="FFFFFF" w:themeColor="background1"/>
          <w:sz w:val="72"/>
          <w:szCs w:val="72"/>
        </w:rPr>
        <w:t xml:space="preserve">1° de </w:t>
      </w:r>
      <w:r w:rsidR="003D1C19">
        <w:rPr>
          <w:rFonts w:asciiTheme="majorHAnsi" w:hAnsiTheme="majorHAnsi"/>
          <w:color w:val="FFFFFF" w:themeColor="background1"/>
          <w:sz w:val="72"/>
          <w:szCs w:val="72"/>
        </w:rPr>
        <w:t>novembro</w:t>
      </w:r>
      <w:r w:rsidR="00390741">
        <w:rPr>
          <w:rFonts w:asciiTheme="majorHAnsi" w:hAnsiTheme="majorHAnsi"/>
          <w:color w:val="FFFFFF" w:themeColor="background1"/>
          <w:sz w:val="72"/>
          <w:szCs w:val="72"/>
        </w:rPr>
        <w:t xml:space="preserve"> </w:t>
      </w:r>
      <w:r w:rsidR="00FD32A4" w:rsidRPr="00F23364">
        <w:rPr>
          <w:rFonts w:asciiTheme="majorHAnsi" w:hAnsiTheme="majorHAnsi"/>
          <w:color w:val="FFFFFF" w:themeColor="background1"/>
          <w:sz w:val="72"/>
          <w:szCs w:val="72"/>
        </w:rPr>
        <w:t>de 2016</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Sumário</w:t>
      </w:r>
      <w:bookmarkEnd w:id="1"/>
    </w:p>
    <w:p w14:paraId="465EE924" w14:textId="542A5E48" w:rsidR="003D1C19"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4814474" w:history="1">
        <w:r w:rsidR="003D1C19" w:rsidRPr="002D53E8">
          <w:rPr>
            <w:rStyle w:val="Hyperlink"/>
            <w:noProof/>
          </w:rPr>
          <w:t>Introdução</w:t>
        </w:r>
        <w:r w:rsidR="003D1C19">
          <w:rPr>
            <w:noProof/>
            <w:webHidden/>
          </w:rPr>
          <w:tab/>
        </w:r>
        <w:r w:rsidR="003D1C19">
          <w:rPr>
            <w:noProof/>
            <w:webHidden/>
          </w:rPr>
          <w:fldChar w:fldCharType="begin"/>
        </w:r>
        <w:r w:rsidR="003D1C19">
          <w:rPr>
            <w:noProof/>
            <w:webHidden/>
          </w:rPr>
          <w:instrText xml:space="preserve"> PAGEREF _Toc464814474 \h </w:instrText>
        </w:r>
        <w:r w:rsidR="003D1C19">
          <w:rPr>
            <w:noProof/>
            <w:webHidden/>
          </w:rPr>
        </w:r>
        <w:r w:rsidR="003D1C19">
          <w:rPr>
            <w:noProof/>
            <w:webHidden/>
          </w:rPr>
          <w:fldChar w:fldCharType="separate"/>
        </w:r>
        <w:r w:rsidR="003D1C19">
          <w:rPr>
            <w:noProof/>
            <w:webHidden/>
          </w:rPr>
          <w:t>3</w:t>
        </w:r>
        <w:r w:rsidR="003D1C19">
          <w:rPr>
            <w:noProof/>
            <w:webHidden/>
          </w:rPr>
          <w:fldChar w:fldCharType="end"/>
        </w:r>
      </w:hyperlink>
    </w:p>
    <w:p w14:paraId="4222E784" w14:textId="7EA970E1" w:rsidR="003D1C19" w:rsidRPr="003D1C19" w:rsidRDefault="00892281" w:rsidP="003D1C19">
      <w:pPr>
        <w:pStyle w:val="TOC3"/>
        <w:rPr>
          <w:rFonts w:eastAsiaTheme="minorEastAsia"/>
          <w:sz w:val="22"/>
          <w:lang w:val="en-US" w:eastAsia="en-US" w:bidi="ar-SA"/>
        </w:rPr>
      </w:pPr>
      <w:hyperlink w:anchor="_Toc464814475" w:history="1">
        <w:r w:rsidR="003D1C19" w:rsidRPr="003D1C19">
          <w:rPr>
            <w:rStyle w:val="Hyperlink"/>
            <w:b w:val="0"/>
          </w:rPr>
          <w:t>Versões Anteriores</w:t>
        </w:r>
        <w:r w:rsidR="003D1C19" w:rsidRPr="003D1C19">
          <w:rPr>
            <w:webHidden/>
          </w:rPr>
          <w:tab/>
        </w:r>
        <w:r w:rsidR="003D1C19" w:rsidRPr="003D1C19">
          <w:rPr>
            <w:webHidden/>
          </w:rPr>
          <w:fldChar w:fldCharType="begin"/>
        </w:r>
        <w:r w:rsidR="003D1C19" w:rsidRPr="003D1C19">
          <w:rPr>
            <w:webHidden/>
          </w:rPr>
          <w:instrText xml:space="preserve"> PAGEREF _Toc464814475 \h </w:instrText>
        </w:r>
        <w:r w:rsidR="003D1C19" w:rsidRPr="003D1C19">
          <w:rPr>
            <w:webHidden/>
          </w:rPr>
        </w:r>
        <w:r w:rsidR="003D1C19" w:rsidRPr="003D1C19">
          <w:rPr>
            <w:webHidden/>
          </w:rPr>
          <w:fldChar w:fldCharType="separate"/>
        </w:r>
        <w:r w:rsidR="003D1C19" w:rsidRPr="003D1C19">
          <w:rPr>
            <w:webHidden/>
          </w:rPr>
          <w:t>3</w:t>
        </w:r>
        <w:r w:rsidR="003D1C19" w:rsidRPr="003D1C19">
          <w:rPr>
            <w:webHidden/>
          </w:rPr>
          <w:fldChar w:fldCharType="end"/>
        </w:r>
      </w:hyperlink>
    </w:p>
    <w:p w14:paraId="501879D6" w14:textId="759EB44A" w:rsidR="003D1C19" w:rsidRPr="003D1C19" w:rsidRDefault="00892281" w:rsidP="003D1C19">
      <w:pPr>
        <w:pStyle w:val="TOC3"/>
        <w:rPr>
          <w:rFonts w:eastAsiaTheme="minorEastAsia"/>
          <w:sz w:val="22"/>
          <w:lang w:val="en-US" w:eastAsia="en-US" w:bidi="ar-SA"/>
        </w:rPr>
      </w:pPr>
      <w:hyperlink w:anchor="_Toc464814476" w:history="1">
        <w:r w:rsidR="003D1C19" w:rsidRPr="003D1C19">
          <w:rPr>
            <w:rStyle w:val="Hyperlink"/>
            <w:b w:val="0"/>
          </w:rPr>
          <w:t>Esclarecimentos e Resumo das Alterações</w:t>
        </w:r>
        <w:r w:rsidR="003D1C19" w:rsidRPr="003D1C19">
          <w:rPr>
            <w:webHidden/>
          </w:rPr>
          <w:tab/>
        </w:r>
        <w:r w:rsidR="003D1C19" w:rsidRPr="003D1C19">
          <w:rPr>
            <w:webHidden/>
          </w:rPr>
          <w:fldChar w:fldCharType="begin"/>
        </w:r>
        <w:r w:rsidR="003D1C19" w:rsidRPr="003D1C19">
          <w:rPr>
            <w:webHidden/>
          </w:rPr>
          <w:instrText xml:space="preserve"> PAGEREF _Toc464814476 \h </w:instrText>
        </w:r>
        <w:r w:rsidR="003D1C19" w:rsidRPr="003D1C19">
          <w:rPr>
            <w:webHidden/>
          </w:rPr>
        </w:r>
        <w:r w:rsidR="003D1C19" w:rsidRPr="003D1C19">
          <w:rPr>
            <w:webHidden/>
          </w:rPr>
          <w:fldChar w:fldCharType="separate"/>
        </w:r>
        <w:r w:rsidR="003D1C19" w:rsidRPr="003D1C19">
          <w:rPr>
            <w:webHidden/>
          </w:rPr>
          <w:t>3</w:t>
        </w:r>
        <w:r w:rsidR="003D1C19" w:rsidRPr="003D1C19">
          <w:rPr>
            <w:webHidden/>
          </w:rPr>
          <w:fldChar w:fldCharType="end"/>
        </w:r>
      </w:hyperlink>
    </w:p>
    <w:p w14:paraId="5606DA23" w14:textId="571DAE85" w:rsidR="003D1C19" w:rsidRDefault="00892281">
      <w:pPr>
        <w:pStyle w:val="TOC1"/>
        <w:tabs>
          <w:tab w:val="right" w:leader="dot" w:pos="5030"/>
        </w:tabs>
        <w:rPr>
          <w:rFonts w:eastAsiaTheme="minorEastAsia"/>
          <w:b w:val="0"/>
          <w:caps w:val="0"/>
          <w:noProof/>
          <w:sz w:val="22"/>
          <w:lang w:val="en-US" w:eastAsia="en-US" w:bidi="ar-SA"/>
        </w:rPr>
      </w:pPr>
      <w:hyperlink w:anchor="_Toc464814477" w:history="1">
        <w:r w:rsidR="003D1C19" w:rsidRPr="002D53E8">
          <w:rPr>
            <w:rStyle w:val="Hyperlink"/>
            <w:noProof/>
          </w:rPr>
          <w:t>Termos Gerais</w:t>
        </w:r>
        <w:r w:rsidR="003D1C19">
          <w:rPr>
            <w:noProof/>
            <w:webHidden/>
          </w:rPr>
          <w:tab/>
        </w:r>
        <w:r w:rsidR="003D1C19">
          <w:rPr>
            <w:noProof/>
            <w:webHidden/>
          </w:rPr>
          <w:fldChar w:fldCharType="begin"/>
        </w:r>
        <w:r w:rsidR="003D1C19">
          <w:rPr>
            <w:noProof/>
            <w:webHidden/>
          </w:rPr>
          <w:instrText xml:space="preserve"> PAGEREF _Toc464814477 \h </w:instrText>
        </w:r>
        <w:r w:rsidR="003D1C19">
          <w:rPr>
            <w:noProof/>
            <w:webHidden/>
          </w:rPr>
        </w:r>
        <w:r w:rsidR="003D1C19">
          <w:rPr>
            <w:noProof/>
            <w:webHidden/>
          </w:rPr>
          <w:fldChar w:fldCharType="separate"/>
        </w:r>
        <w:r w:rsidR="003D1C19">
          <w:rPr>
            <w:noProof/>
            <w:webHidden/>
          </w:rPr>
          <w:t>4</w:t>
        </w:r>
        <w:r w:rsidR="003D1C19">
          <w:rPr>
            <w:noProof/>
            <w:webHidden/>
          </w:rPr>
          <w:fldChar w:fldCharType="end"/>
        </w:r>
      </w:hyperlink>
    </w:p>
    <w:p w14:paraId="5FEB50EC" w14:textId="25DA8CE3" w:rsidR="003D1C19" w:rsidRDefault="00892281">
      <w:pPr>
        <w:pStyle w:val="TOC5"/>
        <w:tabs>
          <w:tab w:val="right" w:leader="dot" w:pos="5030"/>
        </w:tabs>
        <w:rPr>
          <w:rFonts w:eastAsiaTheme="minorEastAsia"/>
          <w:noProof/>
          <w:sz w:val="22"/>
          <w:lang w:val="en-US" w:eastAsia="en-US" w:bidi="ar-SA"/>
        </w:rPr>
      </w:pPr>
      <w:hyperlink w:anchor="_Toc464814478" w:history="1">
        <w:r w:rsidR="003D1C19" w:rsidRPr="002D53E8">
          <w:rPr>
            <w:rStyle w:val="Hyperlink"/>
            <w:noProof/>
          </w:rPr>
          <w:t>Definições</w:t>
        </w:r>
        <w:r w:rsidR="003D1C19">
          <w:rPr>
            <w:noProof/>
            <w:webHidden/>
          </w:rPr>
          <w:tab/>
        </w:r>
        <w:r w:rsidR="003D1C19">
          <w:rPr>
            <w:noProof/>
            <w:webHidden/>
          </w:rPr>
          <w:fldChar w:fldCharType="begin"/>
        </w:r>
        <w:r w:rsidR="003D1C19">
          <w:rPr>
            <w:noProof/>
            <w:webHidden/>
          </w:rPr>
          <w:instrText xml:space="preserve"> PAGEREF _Toc464814478 \h </w:instrText>
        </w:r>
        <w:r w:rsidR="003D1C19">
          <w:rPr>
            <w:noProof/>
            <w:webHidden/>
          </w:rPr>
        </w:r>
        <w:r w:rsidR="003D1C19">
          <w:rPr>
            <w:noProof/>
            <w:webHidden/>
          </w:rPr>
          <w:fldChar w:fldCharType="separate"/>
        </w:r>
        <w:r w:rsidR="003D1C19">
          <w:rPr>
            <w:noProof/>
            <w:webHidden/>
          </w:rPr>
          <w:t>4</w:t>
        </w:r>
        <w:r w:rsidR="003D1C19">
          <w:rPr>
            <w:noProof/>
            <w:webHidden/>
          </w:rPr>
          <w:fldChar w:fldCharType="end"/>
        </w:r>
      </w:hyperlink>
    </w:p>
    <w:p w14:paraId="618C5043" w14:textId="5251A0CA" w:rsidR="003D1C19" w:rsidRDefault="00892281">
      <w:pPr>
        <w:pStyle w:val="TOC5"/>
        <w:tabs>
          <w:tab w:val="right" w:leader="dot" w:pos="5030"/>
        </w:tabs>
        <w:rPr>
          <w:rFonts w:eastAsiaTheme="minorEastAsia"/>
          <w:noProof/>
          <w:sz w:val="22"/>
          <w:lang w:val="en-US" w:eastAsia="en-US" w:bidi="ar-SA"/>
        </w:rPr>
      </w:pPr>
      <w:hyperlink w:anchor="_Toc464814479" w:history="1">
        <w:r w:rsidR="003D1C19" w:rsidRPr="002D53E8">
          <w:rPr>
            <w:rStyle w:val="Hyperlink"/>
            <w:noProof/>
          </w:rPr>
          <w:t>Atualizações dos Termos dos Serviços Online</w:t>
        </w:r>
        <w:r w:rsidR="003D1C19">
          <w:rPr>
            <w:noProof/>
            <w:webHidden/>
          </w:rPr>
          <w:tab/>
        </w:r>
        <w:r w:rsidR="003D1C19">
          <w:rPr>
            <w:noProof/>
            <w:webHidden/>
          </w:rPr>
          <w:fldChar w:fldCharType="begin"/>
        </w:r>
        <w:r w:rsidR="003D1C19">
          <w:rPr>
            <w:noProof/>
            <w:webHidden/>
          </w:rPr>
          <w:instrText xml:space="preserve"> PAGEREF _Toc464814479 \h </w:instrText>
        </w:r>
        <w:r w:rsidR="003D1C19">
          <w:rPr>
            <w:noProof/>
            <w:webHidden/>
          </w:rPr>
        </w:r>
        <w:r w:rsidR="003D1C19">
          <w:rPr>
            <w:noProof/>
            <w:webHidden/>
          </w:rPr>
          <w:fldChar w:fldCharType="separate"/>
        </w:r>
        <w:r w:rsidR="003D1C19">
          <w:rPr>
            <w:noProof/>
            <w:webHidden/>
          </w:rPr>
          <w:t>4</w:t>
        </w:r>
        <w:r w:rsidR="003D1C19">
          <w:rPr>
            <w:noProof/>
            <w:webHidden/>
          </w:rPr>
          <w:fldChar w:fldCharType="end"/>
        </w:r>
      </w:hyperlink>
    </w:p>
    <w:p w14:paraId="5EF01512" w14:textId="6289CB46" w:rsidR="003D1C19" w:rsidRDefault="00892281">
      <w:pPr>
        <w:pStyle w:val="TOC5"/>
        <w:tabs>
          <w:tab w:val="right" w:leader="dot" w:pos="5030"/>
        </w:tabs>
        <w:rPr>
          <w:rFonts w:eastAsiaTheme="minorEastAsia"/>
          <w:noProof/>
          <w:sz w:val="22"/>
          <w:lang w:val="en-US" w:eastAsia="en-US" w:bidi="ar-SA"/>
        </w:rPr>
      </w:pPr>
      <w:hyperlink w:anchor="_Toc464814480" w:history="1">
        <w:r w:rsidR="003D1C19" w:rsidRPr="002D53E8">
          <w:rPr>
            <w:rStyle w:val="Hyperlink"/>
            <w:noProof/>
          </w:rPr>
          <w:t>Disponibilidade e Alterações nos Serviços Online</w:t>
        </w:r>
        <w:r w:rsidR="003D1C19">
          <w:rPr>
            <w:noProof/>
            <w:webHidden/>
          </w:rPr>
          <w:tab/>
        </w:r>
        <w:r w:rsidR="003D1C19">
          <w:rPr>
            <w:noProof/>
            <w:webHidden/>
          </w:rPr>
          <w:fldChar w:fldCharType="begin"/>
        </w:r>
        <w:r w:rsidR="003D1C19">
          <w:rPr>
            <w:noProof/>
            <w:webHidden/>
          </w:rPr>
          <w:instrText xml:space="preserve"> PAGEREF _Toc464814480 \h </w:instrText>
        </w:r>
        <w:r w:rsidR="003D1C19">
          <w:rPr>
            <w:noProof/>
            <w:webHidden/>
          </w:rPr>
        </w:r>
        <w:r w:rsidR="003D1C19">
          <w:rPr>
            <w:noProof/>
            <w:webHidden/>
          </w:rPr>
          <w:fldChar w:fldCharType="separate"/>
        </w:r>
        <w:r w:rsidR="003D1C19">
          <w:rPr>
            <w:noProof/>
            <w:webHidden/>
          </w:rPr>
          <w:t>4</w:t>
        </w:r>
        <w:r w:rsidR="003D1C19">
          <w:rPr>
            <w:noProof/>
            <w:webHidden/>
          </w:rPr>
          <w:fldChar w:fldCharType="end"/>
        </w:r>
      </w:hyperlink>
    </w:p>
    <w:p w14:paraId="3B65419C" w14:textId="6A2876E0" w:rsidR="003D1C19" w:rsidRDefault="00892281">
      <w:pPr>
        <w:pStyle w:val="TOC5"/>
        <w:tabs>
          <w:tab w:val="right" w:leader="dot" w:pos="5030"/>
        </w:tabs>
        <w:rPr>
          <w:rFonts w:eastAsiaTheme="minorEastAsia"/>
          <w:noProof/>
          <w:sz w:val="22"/>
          <w:lang w:val="en-US" w:eastAsia="en-US" w:bidi="ar-SA"/>
        </w:rPr>
      </w:pPr>
      <w:hyperlink w:anchor="_Toc464814481" w:history="1">
        <w:r w:rsidR="003D1C19" w:rsidRPr="002D53E8">
          <w:rPr>
            <w:rStyle w:val="Hyperlink"/>
            <w:noProof/>
          </w:rPr>
          <w:t>Retenção de Dados</w:t>
        </w:r>
        <w:r w:rsidR="003D1C19">
          <w:rPr>
            <w:noProof/>
            <w:webHidden/>
          </w:rPr>
          <w:tab/>
        </w:r>
        <w:r w:rsidR="003D1C19">
          <w:rPr>
            <w:noProof/>
            <w:webHidden/>
          </w:rPr>
          <w:fldChar w:fldCharType="begin"/>
        </w:r>
        <w:r w:rsidR="003D1C19">
          <w:rPr>
            <w:noProof/>
            <w:webHidden/>
          </w:rPr>
          <w:instrText xml:space="preserve"> PAGEREF _Toc464814481 \h </w:instrText>
        </w:r>
        <w:r w:rsidR="003D1C19">
          <w:rPr>
            <w:noProof/>
            <w:webHidden/>
          </w:rPr>
        </w:r>
        <w:r w:rsidR="003D1C19">
          <w:rPr>
            <w:noProof/>
            <w:webHidden/>
          </w:rPr>
          <w:fldChar w:fldCharType="separate"/>
        </w:r>
        <w:r w:rsidR="003D1C19">
          <w:rPr>
            <w:noProof/>
            <w:webHidden/>
          </w:rPr>
          <w:t>4</w:t>
        </w:r>
        <w:r w:rsidR="003D1C19">
          <w:rPr>
            <w:noProof/>
            <w:webHidden/>
          </w:rPr>
          <w:fldChar w:fldCharType="end"/>
        </w:r>
      </w:hyperlink>
    </w:p>
    <w:p w14:paraId="3692D0FE" w14:textId="62F16431" w:rsidR="003D1C19" w:rsidRDefault="00892281">
      <w:pPr>
        <w:pStyle w:val="TOC5"/>
        <w:tabs>
          <w:tab w:val="right" w:leader="dot" w:pos="5030"/>
        </w:tabs>
        <w:rPr>
          <w:rFonts w:eastAsiaTheme="minorEastAsia"/>
          <w:noProof/>
          <w:sz w:val="22"/>
          <w:lang w:val="en-US" w:eastAsia="en-US" w:bidi="ar-SA"/>
        </w:rPr>
      </w:pPr>
      <w:hyperlink w:anchor="_Toc464814482" w:history="1">
        <w:r w:rsidR="003D1C19" w:rsidRPr="002D53E8">
          <w:rPr>
            <w:rStyle w:val="Hyperlink"/>
            <w:noProof/>
          </w:rPr>
          <w:t>Uso de Software com o Serviço Online</w:t>
        </w:r>
        <w:r w:rsidR="003D1C19">
          <w:rPr>
            <w:noProof/>
            <w:webHidden/>
          </w:rPr>
          <w:tab/>
        </w:r>
        <w:r w:rsidR="003D1C19">
          <w:rPr>
            <w:noProof/>
            <w:webHidden/>
          </w:rPr>
          <w:fldChar w:fldCharType="begin"/>
        </w:r>
        <w:r w:rsidR="003D1C19">
          <w:rPr>
            <w:noProof/>
            <w:webHidden/>
          </w:rPr>
          <w:instrText xml:space="preserve"> PAGEREF _Toc464814482 \h </w:instrText>
        </w:r>
        <w:r w:rsidR="003D1C19">
          <w:rPr>
            <w:noProof/>
            <w:webHidden/>
          </w:rPr>
        </w:r>
        <w:r w:rsidR="003D1C19">
          <w:rPr>
            <w:noProof/>
            <w:webHidden/>
          </w:rPr>
          <w:fldChar w:fldCharType="separate"/>
        </w:r>
        <w:r w:rsidR="003D1C19">
          <w:rPr>
            <w:noProof/>
            <w:webHidden/>
          </w:rPr>
          <w:t>5</w:t>
        </w:r>
        <w:r w:rsidR="003D1C19">
          <w:rPr>
            <w:noProof/>
            <w:webHidden/>
          </w:rPr>
          <w:fldChar w:fldCharType="end"/>
        </w:r>
      </w:hyperlink>
    </w:p>
    <w:p w14:paraId="39687984" w14:textId="09BE60C1" w:rsidR="003D1C19" w:rsidRDefault="00892281">
      <w:pPr>
        <w:pStyle w:val="TOC5"/>
        <w:tabs>
          <w:tab w:val="right" w:leader="dot" w:pos="5030"/>
        </w:tabs>
        <w:rPr>
          <w:rFonts w:eastAsiaTheme="minorEastAsia"/>
          <w:noProof/>
          <w:sz w:val="22"/>
          <w:lang w:val="en-US" w:eastAsia="en-US" w:bidi="ar-SA"/>
        </w:rPr>
      </w:pPr>
      <w:hyperlink w:anchor="_Toc464814483" w:history="1">
        <w:r w:rsidR="003D1C19" w:rsidRPr="002D53E8">
          <w:rPr>
            <w:rStyle w:val="Hyperlink"/>
            <w:noProof/>
          </w:rPr>
          <w:t>Produtos que Não Sejam da Microsoft</w:t>
        </w:r>
        <w:r w:rsidR="003D1C19">
          <w:rPr>
            <w:noProof/>
            <w:webHidden/>
          </w:rPr>
          <w:tab/>
        </w:r>
        <w:r w:rsidR="003D1C19">
          <w:rPr>
            <w:noProof/>
            <w:webHidden/>
          </w:rPr>
          <w:fldChar w:fldCharType="begin"/>
        </w:r>
        <w:r w:rsidR="003D1C19">
          <w:rPr>
            <w:noProof/>
            <w:webHidden/>
          </w:rPr>
          <w:instrText xml:space="preserve"> PAGEREF _Toc464814483 \h </w:instrText>
        </w:r>
        <w:r w:rsidR="003D1C19">
          <w:rPr>
            <w:noProof/>
            <w:webHidden/>
          </w:rPr>
        </w:r>
        <w:r w:rsidR="003D1C19">
          <w:rPr>
            <w:noProof/>
            <w:webHidden/>
          </w:rPr>
          <w:fldChar w:fldCharType="separate"/>
        </w:r>
        <w:r w:rsidR="003D1C19">
          <w:rPr>
            <w:noProof/>
            <w:webHidden/>
          </w:rPr>
          <w:t>5</w:t>
        </w:r>
        <w:r w:rsidR="003D1C19">
          <w:rPr>
            <w:noProof/>
            <w:webHidden/>
          </w:rPr>
          <w:fldChar w:fldCharType="end"/>
        </w:r>
      </w:hyperlink>
    </w:p>
    <w:p w14:paraId="780A7D3D" w14:textId="29DB52C2" w:rsidR="003D1C19" w:rsidRDefault="00892281">
      <w:pPr>
        <w:pStyle w:val="TOC5"/>
        <w:tabs>
          <w:tab w:val="right" w:leader="dot" w:pos="5030"/>
        </w:tabs>
        <w:rPr>
          <w:rFonts w:eastAsiaTheme="minorEastAsia"/>
          <w:noProof/>
          <w:sz w:val="22"/>
          <w:lang w:val="en-US" w:eastAsia="en-US" w:bidi="ar-SA"/>
        </w:rPr>
      </w:pPr>
      <w:hyperlink w:anchor="_Toc464814484" w:history="1">
        <w:r w:rsidR="003D1C19" w:rsidRPr="002D53E8">
          <w:rPr>
            <w:rStyle w:val="Hyperlink"/>
            <w:noProof/>
          </w:rPr>
          <w:t>Política de Uso Aceitável</w:t>
        </w:r>
        <w:r w:rsidR="003D1C19">
          <w:rPr>
            <w:noProof/>
            <w:webHidden/>
          </w:rPr>
          <w:tab/>
        </w:r>
        <w:r w:rsidR="003D1C19">
          <w:rPr>
            <w:noProof/>
            <w:webHidden/>
          </w:rPr>
          <w:fldChar w:fldCharType="begin"/>
        </w:r>
        <w:r w:rsidR="003D1C19">
          <w:rPr>
            <w:noProof/>
            <w:webHidden/>
          </w:rPr>
          <w:instrText xml:space="preserve"> PAGEREF _Toc464814484 \h </w:instrText>
        </w:r>
        <w:r w:rsidR="003D1C19">
          <w:rPr>
            <w:noProof/>
            <w:webHidden/>
          </w:rPr>
        </w:r>
        <w:r w:rsidR="003D1C19">
          <w:rPr>
            <w:noProof/>
            <w:webHidden/>
          </w:rPr>
          <w:fldChar w:fldCharType="separate"/>
        </w:r>
        <w:r w:rsidR="003D1C19">
          <w:rPr>
            <w:noProof/>
            <w:webHidden/>
          </w:rPr>
          <w:t>5</w:t>
        </w:r>
        <w:r w:rsidR="003D1C19">
          <w:rPr>
            <w:noProof/>
            <w:webHidden/>
          </w:rPr>
          <w:fldChar w:fldCharType="end"/>
        </w:r>
      </w:hyperlink>
    </w:p>
    <w:p w14:paraId="45738785" w14:textId="559B1DE3" w:rsidR="003D1C19" w:rsidRDefault="00892281">
      <w:pPr>
        <w:pStyle w:val="TOC5"/>
        <w:tabs>
          <w:tab w:val="right" w:leader="dot" w:pos="5030"/>
        </w:tabs>
        <w:rPr>
          <w:rFonts w:eastAsiaTheme="minorEastAsia"/>
          <w:noProof/>
          <w:sz w:val="22"/>
          <w:lang w:val="en-US" w:eastAsia="en-US" w:bidi="ar-SA"/>
        </w:rPr>
      </w:pPr>
      <w:hyperlink w:anchor="_Toc464814485" w:history="1">
        <w:r w:rsidR="003D1C19" w:rsidRPr="002D53E8">
          <w:rPr>
            <w:rStyle w:val="Hyperlink"/>
            <w:noProof/>
          </w:rPr>
          <w:t>Limitações Técnicas</w:t>
        </w:r>
        <w:r w:rsidR="003D1C19">
          <w:rPr>
            <w:noProof/>
            <w:webHidden/>
          </w:rPr>
          <w:tab/>
        </w:r>
        <w:r w:rsidR="003D1C19">
          <w:rPr>
            <w:noProof/>
            <w:webHidden/>
          </w:rPr>
          <w:fldChar w:fldCharType="begin"/>
        </w:r>
        <w:r w:rsidR="003D1C19">
          <w:rPr>
            <w:noProof/>
            <w:webHidden/>
          </w:rPr>
          <w:instrText xml:space="preserve"> PAGEREF _Toc464814485 \h </w:instrText>
        </w:r>
        <w:r w:rsidR="003D1C19">
          <w:rPr>
            <w:noProof/>
            <w:webHidden/>
          </w:rPr>
        </w:r>
        <w:r w:rsidR="003D1C19">
          <w:rPr>
            <w:noProof/>
            <w:webHidden/>
          </w:rPr>
          <w:fldChar w:fldCharType="separate"/>
        </w:r>
        <w:r w:rsidR="003D1C19">
          <w:rPr>
            <w:noProof/>
            <w:webHidden/>
          </w:rPr>
          <w:t>5</w:t>
        </w:r>
        <w:r w:rsidR="003D1C19">
          <w:rPr>
            <w:noProof/>
            <w:webHidden/>
          </w:rPr>
          <w:fldChar w:fldCharType="end"/>
        </w:r>
      </w:hyperlink>
    </w:p>
    <w:p w14:paraId="7C22C49E" w14:textId="08E5CE4D" w:rsidR="003D1C19" w:rsidRDefault="00892281">
      <w:pPr>
        <w:pStyle w:val="TOC5"/>
        <w:tabs>
          <w:tab w:val="right" w:leader="dot" w:pos="5030"/>
        </w:tabs>
        <w:rPr>
          <w:rFonts w:eastAsiaTheme="minorEastAsia"/>
          <w:noProof/>
          <w:sz w:val="22"/>
          <w:lang w:val="en-US" w:eastAsia="en-US" w:bidi="ar-SA"/>
        </w:rPr>
      </w:pPr>
      <w:hyperlink w:anchor="_Toc464814486" w:history="1">
        <w:r w:rsidR="003D1C19" w:rsidRPr="002D53E8">
          <w:rPr>
            <w:rStyle w:val="Hyperlink"/>
            <w:noProof/>
          </w:rPr>
          <w:t>Cumprimento das Leis</w:t>
        </w:r>
        <w:r w:rsidR="003D1C19">
          <w:rPr>
            <w:noProof/>
            <w:webHidden/>
          </w:rPr>
          <w:tab/>
        </w:r>
        <w:r w:rsidR="003D1C19">
          <w:rPr>
            <w:noProof/>
            <w:webHidden/>
          </w:rPr>
          <w:fldChar w:fldCharType="begin"/>
        </w:r>
        <w:r w:rsidR="003D1C19">
          <w:rPr>
            <w:noProof/>
            <w:webHidden/>
          </w:rPr>
          <w:instrText xml:space="preserve"> PAGEREF _Toc464814486 \h </w:instrText>
        </w:r>
        <w:r w:rsidR="003D1C19">
          <w:rPr>
            <w:noProof/>
            <w:webHidden/>
          </w:rPr>
        </w:r>
        <w:r w:rsidR="003D1C19">
          <w:rPr>
            <w:noProof/>
            <w:webHidden/>
          </w:rPr>
          <w:fldChar w:fldCharType="separate"/>
        </w:r>
        <w:r w:rsidR="003D1C19">
          <w:rPr>
            <w:noProof/>
            <w:webHidden/>
          </w:rPr>
          <w:t>5</w:t>
        </w:r>
        <w:r w:rsidR="003D1C19">
          <w:rPr>
            <w:noProof/>
            <w:webHidden/>
          </w:rPr>
          <w:fldChar w:fldCharType="end"/>
        </w:r>
      </w:hyperlink>
    </w:p>
    <w:p w14:paraId="5CDDD04A" w14:textId="21ECF278" w:rsidR="003D1C19" w:rsidRDefault="00892281">
      <w:pPr>
        <w:pStyle w:val="TOC5"/>
        <w:tabs>
          <w:tab w:val="right" w:leader="dot" w:pos="5030"/>
        </w:tabs>
        <w:rPr>
          <w:rFonts w:eastAsiaTheme="minorEastAsia"/>
          <w:noProof/>
          <w:sz w:val="22"/>
          <w:lang w:val="en-US" w:eastAsia="en-US" w:bidi="ar-SA"/>
        </w:rPr>
      </w:pPr>
      <w:hyperlink w:anchor="_Toc464814487" w:history="1">
        <w:r w:rsidR="003D1C19" w:rsidRPr="002D53E8">
          <w:rPr>
            <w:rStyle w:val="Hyperlink"/>
            <w:noProof/>
          </w:rPr>
          <w:t>Serviços de Importação/Exportação</w:t>
        </w:r>
        <w:r w:rsidR="003D1C19">
          <w:rPr>
            <w:noProof/>
            <w:webHidden/>
          </w:rPr>
          <w:tab/>
        </w:r>
        <w:r w:rsidR="003D1C19">
          <w:rPr>
            <w:noProof/>
            <w:webHidden/>
          </w:rPr>
          <w:fldChar w:fldCharType="begin"/>
        </w:r>
        <w:r w:rsidR="003D1C19">
          <w:rPr>
            <w:noProof/>
            <w:webHidden/>
          </w:rPr>
          <w:instrText xml:space="preserve"> PAGEREF _Toc464814487 \h </w:instrText>
        </w:r>
        <w:r w:rsidR="003D1C19">
          <w:rPr>
            <w:noProof/>
            <w:webHidden/>
          </w:rPr>
        </w:r>
        <w:r w:rsidR="003D1C19">
          <w:rPr>
            <w:noProof/>
            <w:webHidden/>
          </w:rPr>
          <w:fldChar w:fldCharType="separate"/>
        </w:r>
        <w:r w:rsidR="003D1C19">
          <w:rPr>
            <w:noProof/>
            <w:webHidden/>
          </w:rPr>
          <w:t>6</w:t>
        </w:r>
        <w:r w:rsidR="003D1C19">
          <w:rPr>
            <w:noProof/>
            <w:webHidden/>
          </w:rPr>
          <w:fldChar w:fldCharType="end"/>
        </w:r>
      </w:hyperlink>
    </w:p>
    <w:p w14:paraId="448CA07E" w14:textId="2689895F" w:rsidR="003D1C19" w:rsidRDefault="00892281">
      <w:pPr>
        <w:pStyle w:val="TOC5"/>
        <w:tabs>
          <w:tab w:val="right" w:leader="dot" w:pos="5030"/>
        </w:tabs>
        <w:rPr>
          <w:rFonts w:eastAsiaTheme="minorEastAsia"/>
          <w:noProof/>
          <w:sz w:val="22"/>
          <w:lang w:val="en-US" w:eastAsia="en-US" w:bidi="ar-SA"/>
        </w:rPr>
      </w:pPr>
      <w:hyperlink w:anchor="_Toc464814488" w:history="1">
        <w:r w:rsidR="003D1C19" w:rsidRPr="002D53E8">
          <w:rPr>
            <w:rStyle w:val="Hyperlink"/>
            <w:noProof/>
          </w:rPr>
          <w:t>Notificações Eletrônicas</w:t>
        </w:r>
        <w:r w:rsidR="003D1C19">
          <w:rPr>
            <w:noProof/>
            <w:webHidden/>
          </w:rPr>
          <w:tab/>
        </w:r>
        <w:r w:rsidR="003D1C19">
          <w:rPr>
            <w:noProof/>
            <w:webHidden/>
          </w:rPr>
          <w:fldChar w:fldCharType="begin"/>
        </w:r>
        <w:r w:rsidR="003D1C19">
          <w:rPr>
            <w:noProof/>
            <w:webHidden/>
          </w:rPr>
          <w:instrText xml:space="preserve"> PAGEREF _Toc464814488 \h </w:instrText>
        </w:r>
        <w:r w:rsidR="003D1C19">
          <w:rPr>
            <w:noProof/>
            <w:webHidden/>
          </w:rPr>
        </w:r>
        <w:r w:rsidR="003D1C19">
          <w:rPr>
            <w:noProof/>
            <w:webHidden/>
          </w:rPr>
          <w:fldChar w:fldCharType="separate"/>
        </w:r>
        <w:r w:rsidR="003D1C19">
          <w:rPr>
            <w:noProof/>
            <w:webHidden/>
          </w:rPr>
          <w:t>6</w:t>
        </w:r>
        <w:r w:rsidR="003D1C19">
          <w:rPr>
            <w:noProof/>
            <w:webHidden/>
          </w:rPr>
          <w:fldChar w:fldCharType="end"/>
        </w:r>
      </w:hyperlink>
    </w:p>
    <w:p w14:paraId="61F5D40B" w14:textId="2047BD1C" w:rsidR="003D1C19" w:rsidRDefault="00892281">
      <w:pPr>
        <w:pStyle w:val="TOC5"/>
        <w:tabs>
          <w:tab w:val="right" w:leader="dot" w:pos="5030"/>
        </w:tabs>
        <w:rPr>
          <w:rFonts w:eastAsiaTheme="minorEastAsia"/>
          <w:noProof/>
          <w:sz w:val="22"/>
          <w:lang w:val="en-US" w:eastAsia="en-US" w:bidi="ar-SA"/>
        </w:rPr>
      </w:pPr>
      <w:hyperlink w:anchor="_Toc464814489" w:history="1">
        <w:r w:rsidR="003D1C19" w:rsidRPr="002D53E8">
          <w:rPr>
            <w:rStyle w:val="Hyperlink"/>
            <w:noProof/>
          </w:rPr>
          <w:t>Reconsignação da Licença</w:t>
        </w:r>
        <w:r w:rsidR="003D1C19">
          <w:rPr>
            <w:noProof/>
            <w:webHidden/>
          </w:rPr>
          <w:tab/>
        </w:r>
        <w:r w:rsidR="003D1C19">
          <w:rPr>
            <w:noProof/>
            <w:webHidden/>
          </w:rPr>
          <w:fldChar w:fldCharType="begin"/>
        </w:r>
        <w:r w:rsidR="003D1C19">
          <w:rPr>
            <w:noProof/>
            <w:webHidden/>
          </w:rPr>
          <w:instrText xml:space="preserve"> PAGEREF _Toc464814489 \h </w:instrText>
        </w:r>
        <w:r w:rsidR="003D1C19">
          <w:rPr>
            <w:noProof/>
            <w:webHidden/>
          </w:rPr>
        </w:r>
        <w:r w:rsidR="003D1C19">
          <w:rPr>
            <w:noProof/>
            <w:webHidden/>
          </w:rPr>
          <w:fldChar w:fldCharType="separate"/>
        </w:r>
        <w:r w:rsidR="003D1C19">
          <w:rPr>
            <w:noProof/>
            <w:webHidden/>
          </w:rPr>
          <w:t>6</w:t>
        </w:r>
        <w:r w:rsidR="003D1C19">
          <w:rPr>
            <w:noProof/>
            <w:webHidden/>
          </w:rPr>
          <w:fldChar w:fldCharType="end"/>
        </w:r>
      </w:hyperlink>
    </w:p>
    <w:p w14:paraId="2ED494C5" w14:textId="62D5C7F3" w:rsidR="003D1C19" w:rsidRDefault="00892281">
      <w:pPr>
        <w:pStyle w:val="TOC5"/>
        <w:tabs>
          <w:tab w:val="right" w:leader="dot" w:pos="5030"/>
        </w:tabs>
        <w:rPr>
          <w:rFonts w:eastAsiaTheme="minorEastAsia"/>
          <w:noProof/>
          <w:sz w:val="22"/>
          <w:lang w:val="en-US" w:eastAsia="en-US" w:bidi="ar-SA"/>
        </w:rPr>
      </w:pPr>
      <w:hyperlink w:anchor="_Toc464814490" w:history="1">
        <w:r w:rsidR="003D1C19" w:rsidRPr="002D53E8">
          <w:rPr>
            <w:rStyle w:val="Hyperlink"/>
            <w:noProof/>
          </w:rPr>
          <w:t>Componentes de Fontes</w:t>
        </w:r>
        <w:r w:rsidR="003D1C19">
          <w:rPr>
            <w:noProof/>
            <w:webHidden/>
          </w:rPr>
          <w:tab/>
        </w:r>
        <w:r w:rsidR="003D1C19">
          <w:rPr>
            <w:noProof/>
            <w:webHidden/>
          </w:rPr>
          <w:fldChar w:fldCharType="begin"/>
        </w:r>
        <w:r w:rsidR="003D1C19">
          <w:rPr>
            <w:noProof/>
            <w:webHidden/>
          </w:rPr>
          <w:instrText xml:space="preserve"> PAGEREF _Toc464814490 \h </w:instrText>
        </w:r>
        <w:r w:rsidR="003D1C19">
          <w:rPr>
            <w:noProof/>
            <w:webHidden/>
          </w:rPr>
        </w:r>
        <w:r w:rsidR="003D1C19">
          <w:rPr>
            <w:noProof/>
            <w:webHidden/>
          </w:rPr>
          <w:fldChar w:fldCharType="separate"/>
        </w:r>
        <w:r w:rsidR="003D1C19">
          <w:rPr>
            <w:noProof/>
            <w:webHidden/>
          </w:rPr>
          <w:t>6</w:t>
        </w:r>
        <w:r w:rsidR="003D1C19">
          <w:rPr>
            <w:noProof/>
            <w:webHidden/>
          </w:rPr>
          <w:fldChar w:fldCharType="end"/>
        </w:r>
      </w:hyperlink>
    </w:p>
    <w:p w14:paraId="2C5C1D30" w14:textId="054B6152" w:rsidR="003D1C19" w:rsidRDefault="00892281">
      <w:pPr>
        <w:pStyle w:val="TOC5"/>
        <w:tabs>
          <w:tab w:val="right" w:leader="dot" w:pos="5030"/>
        </w:tabs>
        <w:rPr>
          <w:rFonts w:eastAsiaTheme="minorEastAsia"/>
          <w:noProof/>
          <w:sz w:val="22"/>
          <w:lang w:val="en-US" w:eastAsia="en-US" w:bidi="ar-SA"/>
        </w:rPr>
      </w:pPr>
      <w:hyperlink w:anchor="_Toc464814491" w:history="1">
        <w:r w:rsidR="003D1C19" w:rsidRPr="002D53E8">
          <w:rPr>
            <w:rStyle w:val="Hyperlink"/>
            <w:noProof/>
          </w:rPr>
          <w:t>Benchmark Competitivo</w:t>
        </w:r>
        <w:r w:rsidR="003D1C19">
          <w:rPr>
            <w:noProof/>
            <w:webHidden/>
          </w:rPr>
          <w:tab/>
        </w:r>
        <w:r w:rsidR="003D1C19">
          <w:rPr>
            <w:noProof/>
            <w:webHidden/>
          </w:rPr>
          <w:fldChar w:fldCharType="begin"/>
        </w:r>
        <w:r w:rsidR="003D1C19">
          <w:rPr>
            <w:noProof/>
            <w:webHidden/>
          </w:rPr>
          <w:instrText xml:space="preserve"> PAGEREF _Toc464814491 \h </w:instrText>
        </w:r>
        <w:r w:rsidR="003D1C19">
          <w:rPr>
            <w:noProof/>
            <w:webHidden/>
          </w:rPr>
        </w:r>
        <w:r w:rsidR="003D1C19">
          <w:rPr>
            <w:noProof/>
            <w:webHidden/>
          </w:rPr>
          <w:fldChar w:fldCharType="separate"/>
        </w:r>
        <w:r w:rsidR="003D1C19">
          <w:rPr>
            <w:noProof/>
            <w:webHidden/>
          </w:rPr>
          <w:t>6</w:t>
        </w:r>
        <w:r w:rsidR="003D1C19">
          <w:rPr>
            <w:noProof/>
            <w:webHidden/>
          </w:rPr>
          <w:fldChar w:fldCharType="end"/>
        </w:r>
      </w:hyperlink>
    </w:p>
    <w:p w14:paraId="64D8892F" w14:textId="074EDDC1" w:rsidR="003D1C19" w:rsidRDefault="00892281">
      <w:pPr>
        <w:pStyle w:val="TOC5"/>
        <w:tabs>
          <w:tab w:val="right" w:leader="dot" w:pos="5030"/>
        </w:tabs>
        <w:rPr>
          <w:rFonts w:eastAsiaTheme="minorEastAsia"/>
          <w:noProof/>
          <w:sz w:val="22"/>
          <w:lang w:val="en-US" w:eastAsia="en-US" w:bidi="ar-SA"/>
        </w:rPr>
      </w:pPr>
      <w:hyperlink w:anchor="_Toc464814492" w:history="1">
        <w:r w:rsidR="003D1C19" w:rsidRPr="002D53E8">
          <w:rPr>
            <w:rStyle w:val="Hyperlink"/>
            <w:noProof/>
          </w:rPr>
          <w:t>Multiplexação</w:t>
        </w:r>
        <w:r w:rsidR="003D1C19">
          <w:rPr>
            <w:noProof/>
            <w:webHidden/>
          </w:rPr>
          <w:tab/>
        </w:r>
        <w:r w:rsidR="003D1C19">
          <w:rPr>
            <w:noProof/>
            <w:webHidden/>
          </w:rPr>
          <w:fldChar w:fldCharType="begin"/>
        </w:r>
        <w:r w:rsidR="003D1C19">
          <w:rPr>
            <w:noProof/>
            <w:webHidden/>
          </w:rPr>
          <w:instrText xml:space="preserve"> PAGEREF _Toc464814492 \h </w:instrText>
        </w:r>
        <w:r w:rsidR="003D1C19">
          <w:rPr>
            <w:noProof/>
            <w:webHidden/>
          </w:rPr>
        </w:r>
        <w:r w:rsidR="003D1C19">
          <w:rPr>
            <w:noProof/>
            <w:webHidden/>
          </w:rPr>
          <w:fldChar w:fldCharType="separate"/>
        </w:r>
        <w:r w:rsidR="003D1C19">
          <w:rPr>
            <w:noProof/>
            <w:webHidden/>
          </w:rPr>
          <w:t>6</w:t>
        </w:r>
        <w:r w:rsidR="003D1C19">
          <w:rPr>
            <w:noProof/>
            <w:webHidden/>
          </w:rPr>
          <w:fldChar w:fldCharType="end"/>
        </w:r>
      </w:hyperlink>
    </w:p>
    <w:p w14:paraId="6213CC9A" w14:textId="1C162388" w:rsidR="003D1C19" w:rsidRDefault="00892281">
      <w:pPr>
        <w:pStyle w:val="TOC1"/>
        <w:tabs>
          <w:tab w:val="right" w:leader="dot" w:pos="5030"/>
        </w:tabs>
        <w:rPr>
          <w:rFonts w:eastAsiaTheme="minorEastAsia"/>
          <w:b w:val="0"/>
          <w:caps w:val="0"/>
          <w:noProof/>
          <w:sz w:val="22"/>
          <w:lang w:val="en-US" w:eastAsia="en-US" w:bidi="ar-SA"/>
        </w:rPr>
      </w:pPr>
      <w:hyperlink w:anchor="_Toc464814493" w:history="1">
        <w:r w:rsidR="003D1C19" w:rsidRPr="002D53E8">
          <w:rPr>
            <w:rStyle w:val="Hyperlink"/>
            <w:noProof/>
          </w:rPr>
          <w:t>Termos de Privacidade e Segurança</w:t>
        </w:r>
        <w:r w:rsidR="003D1C19">
          <w:rPr>
            <w:noProof/>
            <w:webHidden/>
          </w:rPr>
          <w:tab/>
        </w:r>
        <w:r w:rsidR="003D1C19">
          <w:rPr>
            <w:noProof/>
            <w:webHidden/>
          </w:rPr>
          <w:fldChar w:fldCharType="begin"/>
        </w:r>
        <w:r w:rsidR="003D1C19">
          <w:rPr>
            <w:noProof/>
            <w:webHidden/>
          </w:rPr>
          <w:instrText xml:space="preserve"> PAGEREF _Toc464814493 \h </w:instrText>
        </w:r>
        <w:r w:rsidR="003D1C19">
          <w:rPr>
            <w:noProof/>
            <w:webHidden/>
          </w:rPr>
        </w:r>
        <w:r w:rsidR="003D1C19">
          <w:rPr>
            <w:noProof/>
            <w:webHidden/>
          </w:rPr>
          <w:fldChar w:fldCharType="separate"/>
        </w:r>
        <w:r w:rsidR="003D1C19">
          <w:rPr>
            <w:noProof/>
            <w:webHidden/>
          </w:rPr>
          <w:t>7</w:t>
        </w:r>
        <w:r w:rsidR="003D1C19">
          <w:rPr>
            <w:noProof/>
            <w:webHidden/>
          </w:rPr>
          <w:fldChar w:fldCharType="end"/>
        </w:r>
      </w:hyperlink>
    </w:p>
    <w:p w14:paraId="2C9D2BCE" w14:textId="6932EDC4" w:rsidR="003D1C19" w:rsidRPr="003D1C19" w:rsidRDefault="003D1C19" w:rsidP="003D1C19">
      <w:pPr>
        <w:pStyle w:val="TOC3"/>
        <w:rPr>
          <w:rFonts w:eastAsiaTheme="minorEastAsia"/>
          <w:sz w:val="22"/>
          <w:lang w:val="en-US" w:eastAsia="en-US" w:bidi="ar-SA"/>
        </w:rPr>
      </w:pPr>
      <w:hyperlink w:anchor="_Toc464814494" w:history="1">
        <w:r w:rsidRPr="003D1C19">
          <w:rPr>
            <w:rStyle w:val="Hyperlink"/>
          </w:rPr>
          <w:t>Termos Gerais de Privacidade e Segurança</w:t>
        </w:r>
        <w:r w:rsidRPr="003D1C19">
          <w:rPr>
            <w:webHidden/>
          </w:rPr>
          <w:tab/>
        </w:r>
        <w:r w:rsidRPr="003D1C19">
          <w:rPr>
            <w:webHidden/>
          </w:rPr>
          <w:fldChar w:fldCharType="begin"/>
        </w:r>
        <w:r w:rsidRPr="003D1C19">
          <w:rPr>
            <w:webHidden/>
          </w:rPr>
          <w:instrText xml:space="preserve"> PAGEREF _Toc464814494 \h </w:instrText>
        </w:r>
        <w:r w:rsidRPr="003D1C19">
          <w:rPr>
            <w:webHidden/>
          </w:rPr>
        </w:r>
        <w:r w:rsidRPr="003D1C19">
          <w:rPr>
            <w:webHidden/>
          </w:rPr>
          <w:fldChar w:fldCharType="separate"/>
        </w:r>
        <w:r w:rsidRPr="003D1C19">
          <w:rPr>
            <w:webHidden/>
          </w:rPr>
          <w:t>7</w:t>
        </w:r>
        <w:r w:rsidRPr="003D1C19">
          <w:rPr>
            <w:webHidden/>
          </w:rPr>
          <w:fldChar w:fldCharType="end"/>
        </w:r>
      </w:hyperlink>
    </w:p>
    <w:p w14:paraId="24A63AFB" w14:textId="1D1FAC32" w:rsidR="003D1C19" w:rsidRDefault="003D1C19">
      <w:pPr>
        <w:pStyle w:val="TOC5"/>
        <w:tabs>
          <w:tab w:val="right" w:leader="dot" w:pos="5030"/>
        </w:tabs>
        <w:rPr>
          <w:rFonts w:eastAsiaTheme="minorEastAsia"/>
          <w:noProof/>
          <w:sz w:val="22"/>
          <w:lang w:val="en-US" w:eastAsia="en-US" w:bidi="ar-SA"/>
        </w:rPr>
      </w:pPr>
      <w:hyperlink w:anchor="_Toc464814495" w:history="1">
        <w:r w:rsidRPr="002D53E8">
          <w:rPr>
            <w:rStyle w:val="Hyperlink"/>
            <w:noProof/>
          </w:rPr>
          <w:t>Escopo</w:t>
        </w:r>
        <w:r>
          <w:rPr>
            <w:noProof/>
            <w:webHidden/>
          </w:rPr>
          <w:tab/>
        </w:r>
        <w:r>
          <w:rPr>
            <w:noProof/>
            <w:webHidden/>
          </w:rPr>
          <w:fldChar w:fldCharType="begin"/>
        </w:r>
        <w:r>
          <w:rPr>
            <w:noProof/>
            <w:webHidden/>
          </w:rPr>
          <w:instrText xml:space="preserve"> PAGEREF _Toc464814495 \h </w:instrText>
        </w:r>
        <w:r>
          <w:rPr>
            <w:noProof/>
            <w:webHidden/>
          </w:rPr>
        </w:r>
        <w:r>
          <w:rPr>
            <w:noProof/>
            <w:webHidden/>
          </w:rPr>
          <w:fldChar w:fldCharType="separate"/>
        </w:r>
        <w:r>
          <w:rPr>
            <w:noProof/>
            <w:webHidden/>
          </w:rPr>
          <w:t>7</w:t>
        </w:r>
        <w:r>
          <w:rPr>
            <w:noProof/>
            <w:webHidden/>
          </w:rPr>
          <w:fldChar w:fldCharType="end"/>
        </w:r>
      </w:hyperlink>
    </w:p>
    <w:p w14:paraId="18316B0E" w14:textId="62EC0D96" w:rsidR="003D1C19" w:rsidRDefault="00892281">
      <w:pPr>
        <w:pStyle w:val="TOC5"/>
        <w:tabs>
          <w:tab w:val="right" w:leader="dot" w:pos="5030"/>
        </w:tabs>
        <w:rPr>
          <w:rFonts w:eastAsiaTheme="minorEastAsia"/>
          <w:noProof/>
          <w:sz w:val="22"/>
          <w:lang w:val="en-US" w:eastAsia="en-US" w:bidi="ar-SA"/>
        </w:rPr>
      </w:pPr>
      <w:hyperlink w:anchor="_Toc464814496" w:history="1">
        <w:r w:rsidR="003D1C19" w:rsidRPr="002D53E8">
          <w:rPr>
            <w:rStyle w:val="Hyperlink"/>
            <w:noProof/>
          </w:rPr>
          <w:t>Uso dos Dados do Cliente</w:t>
        </w:r>
        <w:r w:rsidR="003D1C19">
          <w:rPr>
            <w:noProof/>
            <w:webHidden/>
          </w:rPr>
          <w:tab/>
        </w:r>
        <w:r w:rsidR="003D1C19">
          <w:rPr>
            <w:noProof/>
            <w:webHidden/>
          </w:rPr>
          <w:fldChar w:fldCharType="begin"/>
        </w:r>
        <w:r w:rsidR="003D1C19">
          <w:rPr>
            <w:noProof/>
            <w:webHidden/>
          </w:rPr>
          <w:instrText xml:space="preserve"> PAGEREF _Toc464814496 \h </w:instrText>
        </w:r>
        <w:r w:rsidR="003D1C19">
          <w:rPr>
            <w:noProof/>
            <w:webHidden/>
          </w:rPr>
        </w:r>
        <w:r w:rsidR="003D1C19">
          <w:rPr>
            <w:noProof/>
            <w:webHidden/>
          </w:rPr>
          <w:fldChar w:fldCharType="separate"/>
        </w:r>
        <w:r w:rsidR="003D1C19">
          <w:rPr>
            <w:noProof/>
            <w:webHidden/>
          </w:rPr>
          <w:t>7</w:t>
        </w:r>
        <w:r w:rsidR="003D1C19">
          <w:rPr>
            <w:noProof/>
            <w:webHidden/>
          </w:rPr>
          <w:fldChar w:fldCharType="end"/>
        </w:r>
      </w:hyperlink>
    </w:p>
    <w:p w14:paraId="3AE4B095" w14:textId="67C17DC0" w:rsidR="003D1C19" w:rsidRDefault="00892281">
      <w:pPr>
        <w:pStyle w:val="TOC5"/>
        <w:tabs>
          <w:tab w:val="right" w:leader="dot" w:pos="5030"/>
        </w:tabs>
        <w:rPr>
          <w:rFonts w:eastAsiaTheme="minorEastAsia"/>
          <w:noProof/>
          <w:sz w:val="22"/>
          <w:lang w:val="en-US" w:eastAsia="en-US" w:bidi="ar-SA"/>
        </w:rPr>
      </w:pPr>
      <w:hyperlink w:anchor="_Toc464814497" w:history="1">
        <w:r w:rsidR="003D1C19" w:rsidRPr="002D53E8">
          <w:rPr>
            <w:rStyle w:val="Hyperlink"/>
            <w:noProof/>
          </w:rPr>
          <w:t>Divulgação dos Dados do Cliente</w:t>
        </w:r>
        <w:r w:rsidR="003D1C19">
          <w:rPr>
            <w:noProof/>
            <w:webHidden/>
          </w:rPr>
          <w:tab/>
        </w:r>
        <w:r w:rsidR="003D1C19">
          <w:rPr>
            <w:noProof/>
            <w:webHidden/>
          </w:rPr>
          <w:fldChar w:fldCharType="begin"/>
        </w:r>
        <w:r w:rsidR="003D1C19">
          <w:rPr>
            <w:noProof/>
            <w:webHidden/>
          </w:rPr>
          <w:instrText xml:space="preserve"> PAGEREF _Toc464814497 \h </w:instrText>
        </w:r>
        <w:r w:rsidR="003D1C19">
          <w:rPr>
            <w:noProof/>
            <w:webHidden/>
          </w:rPr>
        </w:r>
        <w:r w:rsidR="003D1C19">
          <w:rPr>
            <w:noProof/>
            <w:webHidden/>
          </w:rPr>
          <w:fldChar w:fldCharType="separate"/>
        </w:r>
        <w:r w:rsidR="003D1C19">
          <w:rPr>
            <w:noProof/>
            <w:webHidden/>
          </w:rPr>
          <w:t>7</w:t>
        </w:r>
        <w:r w:rsidR="003D1C19">
          <w:rPr>
            <w:noProof/>
            <w:webHidden/>
          </w:rPr>
          <w:fldChar w:fldCharType="end"/>
        </w:r>
      </w:hyperlink>
    </w:p>
    <w:p w14:paraId="72571C51" w14:textId="5DC27EA3" w:rsidR="003D1C19" w:rsidRDefault="00892281">
      <w:pPr>
        <w:pStyle w:val="TOC5"/>
        <w:tabs>
          <w:tab w:val="right" w:leader="dot" w:pos="5030"/>
        </w:tabs>
        <w:rPr>
          <w:rFonts w:eastAsiaTheme="minorEastAsia"/>
          <w:noProof/>
          <w:sz w:val="22"/>
          <w:lang w:val="en-US" w:eastAsia="en-US" w:bidi="ar-SA"/>
        </w:rPr>
      </w:pPr>
      <w:hyperlink w:anchor="_Toc464814498" w:history="1">
        <w:r w:rsidR="003D1C19" w:rsidRPr="002D53E8">
          <w:rPr>
            <w:rStyle w:val="Hyperlink"/>
            <w:noProof/>
          </w:rPr>
          <w:t>Instituições Educacionais</w:t>
        </w:r>
        <w:r w:rsidR="003D1C19">
          <w:rPr>
            <w:noProof/>
            <w:webHidden/>
          </w:rPr>
          <w:tab/>
        </w:r>
        <w:r w:rsidR="003D1C19">
          <w:rPr>
            <w:noProof/>
            <w:webHidden/>
          </w:rPr>
          <w:fldChar w:fldCharType="begin"/>
        </w:r>
        <w:r w:rsidR="003D1C19">
          <w:rPr>
            <w:noProof/>
            <w:webHidden/>
          </w:rPr>
          <w:instrText xml:space="preserve"> PAGEREF _Toc464814498 \h </w:instrText>
        </w:r>
        <w:r w:rsidR="003D1C19">
          <w:rPr>
            <w:noProof/>
            <w:webHidden/>
          </w:rPr>
        </w:r>
        <w:r w:rsidR="003D1C19">
          <w:rPr>
            <w:noProof/>
            <w:webHidden/>
          </w:rPr>
          <w:fldChar w:fldCharType="separate"/>
        </w:r>
        <w:r w:rsidR="003D1C19">
          <w:rPr>
            <w:noProof/>
            <w:webHidden/>
          </w:rPr>
          <w:t>7</w:t>
        </w:r>
        <w:r w:rsidR="003D1C19">
          <w:rPr>
            <w:noProof/>
            <w:webHidden/>
          </w:rPr>
          <w:fldChar w:fldCharType="end"/>
        </w:r>
      </w:hyperlink>
    </w:p>
    <w:p w14:paraId="12E6479D" w14:textId="4343BAC4" w:rsidR="003D1C19" w:rsidRDefault="00892281">
      <w:pPr>
        <w:pStyle w:val="TOC5"/>
        <w:tabs>
          <w:tab w:val="right" w:leader="dot" w:pos="5030"/>
        </w:tabs>
        <w:rPr>
          <w:rFonts w:eastAsiaTheme="minorEastAsia"/>
          <w:noProof/>
          <w:sz w:val="22"/>
          <w:lang w:val="en-US" w:eastAsia="en-US" w:bidi="ar-SA"/>
        </w:rPr>
      </w:pPr>
      <w:hyperlink w:anchor="_Toc464814499" w:history="1">
        <w:r w:rsidR="003D1C19" w:rsidRPr="002D53E8">
          <w:rPr>
            <w:rStyle w:val="Hyperlink"/>
            <w:noProof/>
          </w:rPr>
          <w:t>Parceiro Comercial HIPPA</w:t>
        </w:r>
        <w:r w:rsidR="003D1C19">
          <w:rPr>
            <w:noProof/>
            <w:webHidden/>
          </w:rPr>
          <w:tab/>
        </w:r>
        <w:r w:rsidR="003D1C19">
          <w:rPr>
            <w:noProof/>
            <w:webHidden/>
          </w:rPr>
          <w:fldChar w:fldCharType="begin"/>
        </w:r>
        <w:r w:rsidR="003D1C19">
          <w:rPr>
            <w:noProof/>
            <w:webHidden/>
          </w:rPr>
          <w:instrText xml:space="preserve"> PAGEREF _Toc464814499 \h </w:instrText>
        </w:r>
        <w:r w:rsidR="003D1C19">
          <w:rPr>
            <w:noProof/>
            <w:webHidden/>
          </w:rPr>
        </w:r>
        <w:r w:rsidR="003D1C19">
          <w:rPr>
            <w:noProof/>
            <w:webHidden/>
          </w:rPr>
          <w:fldChar w:fldCharType="separate"/>
        </w:r>
        <w:r w:rsidR="003D1C19">
          <w:rPr>
            <w:noProof/>
            <w:webHidden/>
          </w:rPr>
          <w:t>7</w:t>
        </w:r>
        <w:r w:rsidR="003D1C19">
          <w:rPr>
            <w:noProof/>
            <w:webHidden/>
          </w:rPr>
          <w:fldChar w:fldCharType="end"/>
        </w:r>
      </w:hyperlink>
    </w:p>
    <w:p w14:paraId="27561300" w14:textId="651DD9E7" w:rsidR="003D1C19" w:rsidRDefault="00892281">
      <w:pPr>
        <w:pStyle w:val="TOC5"/>
        <w:tabs>
          <w:tab w:val="right" w:leader="dot" w:pos="5030"/>
        </w:tabs>
        <w:rPr>
          <w:rFonts w:eastAsiaTheme="minorEastAsia"/>
          <w:noProof/>
          <w:sz w:val="22"/>
          <w:lang w:val="en-US" w:eastAsia="en-US" w:bidi="ar-SA"/>
        </w:rPr>
      </w:pPr>
      <w:hyperlink w:anchor="_Toc464814500" w:history="1">
        <w:r w:rsidR="003D1C19" w:rsidRPr="002D53E8">
          <w:rPr>
            <w:rStyle w:val="Hyperlink"/>
            <w:noProof/>
          </w:rPr>
          <w:t>Segurança</w:t>
        </w:r>
        <w:r w:rsidR="003D1C19">
          <w:rPr>
            <w:noProof/>
            <w:webHidden/>
          </w:rPr>
          <w:tab/>
        </w:r>
        <w:r w:rsidR="003D1C19">
          <w:rPr>
            <w:noProof/>
            <w:webHidden/>
          </w:rPr>
          <w:fldChar w:fldCharType="begin"/>
        </w:r>
        <w:r w:rsidR="003D1C19">
          <w:rPr>
            <w:noProof/>
            <w:webHidden/>
          </w:rPr>
          <w:instrText xml:space="preserve"> PAGEREF _Toc464814500 \h </w:instrText>
        </w:r>
        <w:r w:rsidR="003D1C19">
          <w:rPr>
            <w:noProof/>
            <w:webHidden/>
          </w:rPr>
        </w:r>
        <w:r w:rsidR="003D1C19">
          <w:rPr>
            <w:noProof/>
            <w:webHidden/>
          </w:rPr>
          <w:fldChar w:fldCharType="separate"/>
        </w:r>
        <w:r w:rsidR="003D1C19">
          <w:rPr>
            <w:noProof/>
            <w:webHidden/>
          </w:rPr>
          <w:t>8</w:t>
        </w:r>
        <w:r w:rsidR="003D1C19">
          <w:rPr>
            <w:noProof/>
            <w:webHidden/>
          </w:rPr>
          <w:fldChar w:fldCharType="end"/>
        </w:r>
      </w:hyperlink>
    </w:p>
    <w:p w14:paraId="2C23ACFC" w14:textId="34AE55D6" w:rsidR="003D1C19" w:rsidRDefault="00892281">
      <w:pPr>
        <w:pStyle w:val="TOC5"/>
        <w:tabs>
          <w:tab w:val="right" w:leader="dot" w:pos="5030"/>
        </w:tabs>
        <w:rPr>
          <w:rFonts w:eastAsiaTheme="minorEastAsia"/>
          <w:noProof/>
          <w:sz w:val="22"/>
          <w:lang w:val="en-US" w:eastAsia="en-US" w:bidi="ar-SA"/>
        </w:rPr>
      </w:pPr>
      <w:hyperlink w:anchor="_Toc464814501" w:history="1">
        <w:r w:rsidR="003D1C19" w:rsidRPr="002D53E8">
          <w:rPr>
            <w:rStyle w:val="Hyperlink"/>
            <w:noProof/>
          </w:rPr>
          <w:t>Notificação de Incidentes de Segurança</w:t>
        </w:r>
        <w:r w:rsidR="003D1C19">
          <w:rPr>
            <w:noProof/>
            <w:webHidden/>
          </w:rPr>
          <w:tab/>
        </w:r>
        <w:r w:rsidR="003D1C19">
          <w:rPr>
            <w:noProof/>
            <w:webHidden/>
          </w:rPr>
          <w:fldChar w:fldCharType="begin"/>
        </w:r>
        <w:r w:rsidR="003D1C19">
          <w:rPr>
            <w:noProof/>
            <w:webHidden/>
          </w:rPr>
          <w:instrText xml:space="preserve"> PAGEREF _Toc464814501 \h </w:instrText>
        </w:r>
        <w:r w:rsidR="003D1C19">
          <w:rPr>
            <w:noProof/>
            <w:webHidden/>
          </w:rPr>
        </w:r>
        <w:r w:rsidR="003D1C19">
          <w:rPr>
            <w:noProof/>
            <w:webHidden/>
          </w:rPr>
          <w:fldChar w:fldCharType="separate"/>
        </w:r>
        <w:r w:rsidR="003D1C19">
          <w:rPr>
            <w:noProof/>
            <w:webHidden/>
          </w:rPr>
          <w:t>8</w:t>
        </w:r>
        <w:r w:rsidR="003D1C19">
          <w:rPr>
            <w:noProof/>
            <w:webHidden/>
          </w:rPr>
          <w:fldChar w:fldCharType="end"/>
        </w:r>
      </w:hyperlink>
    </w:p>
    <w:p w14:paraId="6FB00C0C" w14:textId="469A7F30" w:rsidR="003D1C19" w:rsidRDefault="00892281">
      <w:pPr>
        <w:pStyle w:val="TOC5"/>
        <w:tabs>
          <w:tab w:val="right" w:leader="dot" w:pos="5030"/>
        </w:tabs>
        <w:rPr>
          <w:rFonts w:eastAsiaTheme="minorEastAsia"/>
          <w:noProof/>
          <w:sz w:val="22"/>
          <w:lang w:val="en-US" w:eastAsia="en-US" w:bidi="ar-SA"/>
        </w:rPr>
      </w:pPr>
      <w:hyperlink w:anchor="_Toc464814502" w:history="1">
        <w:r w:rsidR="003D1C19" w:rsidRPr="002D53E8">
          <w:rPr>
            <w:rStyle w:val="Hyperlink"/>
            <w:noProof/>
          </w:rPr>
          <w:t>Local do Processamento de Dados</w:t>
        </w:r>
        <w:r w:rsidR="003D1C19">
          <w:rPr>
            <w:noProof/>
            <w:webHidden/>
          </w:rPr>
          <w:tab/>
        </w:r>
        <w:r w:rsidR="003D1C19">
          <w:rPr>
            <w:noProof/>
            <w:webHidden/>
          </w:rPr>
          <w:fldChar w:fldCharType="begin"/>
        </w:r>
        <w:r w:rsidR="003D1C19">
          <w:rPr>
            <w:noProof/>
            <w:webHidden/>
          </w:rPr>
          <w:instrText xml:space="preserve"> PAGEREF _Toc464814502 \h </w:instrText>
        </w:r>
        <w:r w:rsidR="003D1C19">
          <w:rPr>
            <w:noProof/>
            <w:webHidden/>
          </w:rPr>
        </w:r>
        <w:r w:rsidR="003D1C19">
          <w:rPr>
            <w:noProof/>
            <w:webHidden/>
          </w:rPr>
          <w:fldChar w:fldCharType="separate"/>
        </w:r>
        <w:r w:rsidR="003D1C19">
          <w:rPr>
            <w:noProof/>
            <w:webHidden/>
          </w:rPr>
          <w:t>8</w:t>
        </w:r>
        <w:r w:rsidR="003D1C19">
          <w:rPr>
            <w:noProof/>
            <w:webHidden/>
          </w:rPr>
          <w:fldChar w:fldCharType="end"/>
        </w:r>
      </w:hyperlink>
    </w:p>
    <w:p w14:paraId="4FCB13A8" w14:textId="6D831256" w:rsidR="003D1C19" w:rsidRDefault="00892281">
      <w:pPr>
        <w:pStyle w:val="TOC5"/>
        <w:tabs>
          <w:tab w:val="right" w:leader="dot" w:pos="5030"/>
        </w:tabs>
        <w:rPr>
          <w:rFonts w:eastAsiaTheme="minorEastAsia"/>
          <w:noProof/>
          <w:sz w:val="22"/>
          <w:lang w:val="en-US" w:eastAsia="en-US" w:bidi="ar-SA"/>
        </w:rPr>
      </w:pPr>
      <w:hyperlink w:anchor="_Toc464814503" w:history="1">
        <w:r w:rsidR="003D1C19" w:rsidRPr="002D53E8">
          <w:rPr>
            <w:rStyle w:val="Hyperlink"/>
            <w:noProof/>
          </w:rPr>
          <w:t>Lançamentos de Visualizações Prévias</w:t>
        </w:r>
        <w:r w:rsidR="003D1C19">
          <w:rPr>
            <w:noProof/>
            <w:webHidden/>
          </w:rPr>
          <w:tab/>
        </w:r>
        <w:r w:rsidR="003D1C19">
          <w:rPr>
            <w:noProof/>
            <w:webHidden/>
          </w:rPr>
          <w:fldChar w:fldCharType="begin"/>
        </w:r>
        <w:r w:rsidR="003D1C19">
          <w:rPr>
            <w:noProof/>
            <w:webHidden/>
          </w:rPr>
          <w:instrText xml:space="preserve"> PAGEREF _Toc464814503 \h </w:instrText>
        </w:r>
        <w:r w:rsidR="003D1C19">
          <w:rPr>
            <w:noProof/>
            <w:webHidden/>
          </w:rPr>
        </w:r>
        <w:r w:rsidR="003D1C19">
          <w:rPr>
            <w:noProof/>
            <w:webHidden/>
          </w:rPr>
          <w:fldChar w:fldCharType="separate"/>
        </w:r>
        <w:r w:rsidR="003D1C19">
          <w:rPr>
            <w:noProof/>
            <w:webHidden/>
          </w:rPr>
          <w:t>8</w:t>
        </w:r>
        <w:r w:rsidR="003D1C19">
          <w:rPr>
            <w:noProof/>
            <w:webHidden/>
          </w:rPr>
          <w:fldChar w:fldCharType="end"/>
        </w:r>
      </w:hyperlink>
    </w:p>
    <w:p w14:paraId="3CBDF211" w14:textId="44CB19B8" w:rsidR="003D1C19" w:rsidRDefault="00892281">
      <w:pPr>
        <w:pStyle w:val="TOC5"/>
        <w:tabs>
          <w:tab w:val="right" w:leader="dot" w:pos="5030"/>
        </w:tabs>
        <w:rPr>
          <w:rFonts w:eastAsiaTheme="minorEastAsia"/>
          <w:noProof/>
          <w:sz w:val="22"/>
          <w:lang w:val="en-US" w:eastAsia="en-US" w:bidi="ar-SA"/>
        </w:rPr>
      </w:pPr>
      <w:hyperlink w:anchor="_Toc464814504" w:history="1">
        <w:r w:rsidR="003D1C19" w:rsidRPr="002D53E8">
          <w:rPr>
            <w:rStyle w:val="Hyperlink"/>
            <w:noProof/>
          </w:rPr>
          <w:t>Uso de Subcontratados</w:t>
        </w:r>
        <w:r w:rsidR="003D1C19">
          <w:rPr>
            <w:noProof/>
            <w:webHidden/>
          </w:rPr>
          <w:tab/>
        </w:r>
        <w:r w:rsidR="003D1C19">
          <w:rPr>
            <w:noProof/>
            <w:webHidden/>
          </w:rPr>
          <w:fldChar w:fldCharType="begin"/>
        </w:r>
        <w:r w:rsidR="003D1C19">
          <w:rPr>
            <w:noProof/>
            <w:webHidden/>
          </w:rPr>
          <w:instrText xml:space="preserve"> PAGEREF _Toc464814504 \h </w:instrText>
        </w:r>
        <w:r w:rsidR="003D1C19">
          <w:rPr>
            <w:noProof/>
            <w:webHidden/>
          </w:rPr>
        </w:r>
        <w:r w:rsidR="003D1C19">
          <w:rPr>
            <w:noProof/>
            <w:webHidden/>
          </w:rPr>
          <w:fldChar w:fldCharType="separate"/>
        </w:r>
        <w:r w:rsidR="003D1C19">
          <w:rPr>
            <w:noProof/>
            <w:webHidden/>
          </w:rPr>
          <w:t>8</w:t>
        </w:r>
        <w:r w:rsidR="003D1C19">
          <w:rPr>
            <w:noProof/>
            <w:webHidden/>
          </w:rPr>
          <w:fldChar w:fldCharType="end"/>
        </w:r>
      </w:hyperlink>
    </w:p>
    <w:p w14:paraId="5DFC4E71" w14:textId="43B0E01D" w:rsidR="003D1C19" w:rsidRDefault="00892281">
      <w:pPr>
        <w:pStyle w:val="TOC5"/>
        <w:tabs>
          <w:tab w:val="right" w:leader="dot" w:pos="5030"/>
        </w:tabs>
        <w:rPr>
          <w:rFonts w:eastAsiaTheme="minorEastAsia"/>
          <w:noProof/>
          <w:sz w:val="22"/>
          <w:lang w:val="en-US" w:eastAsia="en-US" w:bidi="ar-SA"/>
        </w:rPr>
      </w:pPr>
      <w:hyperlink w:anchor="_Toc464814505" w:history="1">
        <w:r w:rsidR="003D1C19" w:rsidRPr="002D53E8">
          <w:rPr>
            <w:rStyle w:val="Hyperlink"/>
            <w:noProof/>
          </w:rPr>
          <w:t>Como Entrar em Contato com a Microsoft</w:t>
        </w:r>
        <w:r w:rsidR="003D1C19">
          <w:rPr>
            <w:noProof/>
            <w:webHidden/>
          </w:rPr>
          <w:tab/>
        </w:r>
        <w:r w:rsidR="003D1C19">
          <w:rPr>
            <w:noProof/>
            <w:webHidden/>
          </w:rPr>
          <w:fldChar w:fldCharType="begin"/>
        </w:r>
        <w:r w:rsidR="003D1C19">
          <w:rPr>
            <w:noProof/>
            <w:webHidden/>
          </w:rPr>
          <w:instrText xml:space="preserve"> PAGEREF _Toc464814505 \h </w:instrText>
        </w:r>
        <w:r w:rsidR="003D1C19">
          <w:rPr>
            <w:noProof/>
            <w:webHidden/>
          </w:rPr>
        </w:r>
        <w:r w:rsidR="003D1C19">
          <w:rPr>
            <w:noProof/>
            <w:webHidden/>
          </w:rPr>
          <w:fldChar w:fldCharType="separate"/>
        </w:r>
        <w:r w:rsidR="003D1C19">
          <w:rPr>
            <w:noProof/>
            <w:webHidden/>
          </w:rPr>
          <w:t>8</w:t>
        </w:r>
        <w:r w:rsidR="003D1C19">
          <w:rPr>
            <w:noProof/>
            <w:webHidden/>
          </w:rPr>
          <w:fldChar w:fldCharType="end"/>
        </w:r>
      </w:hyperlink>
    </w:p>
    <w:p w14:paraId="335A1DD8" w14:textId="00D35A64" w:rsidR="003D1C19" w:rsidRDefault="00892281" w:rsidP="003D1C19">
      <w:pPr>
        <w:pStyle w:val="TOC3"/>
        <w:rPr>
          <w:rFonts w:eastAsiaTheme="minorEastAsia"/>
          <w:sz w:val="22"/>
          <w:lang w:val="en-US" w:eastAsia="en-US" w:bidi="ar-SA"/>
        </w:rPr>
      </w:pPr>
      <w:hyperlink w:anchor="_Toc464814506" w:history="1">
        <w:r w:rsidR="003D1C19" w:rsidRPr="002D53E8">
          <w:rPr>
            <w:rStyle w:val="Hyperlink"/>
          </w:rPr>
          <w:t>Termos de Processamento de Dados</w:t>
        </w:r>
        <w:r w:rsidR="003D1C19">
          <w:rPr>
            <w:webHidden/>
          </w:rPr>
          <w:tab/>
        </w:r>
        <w:r w:rsidR="003D1C19">
          <w:rPr>
            <w:webHidden/>
          </w:rPr>
          <w:fldChar w:fldCharType="begin"/>
        </w:r>
        <w:r w:rsidR="003D1C19">
          <w:rPr>
            <w:webHidden/>
          </w:rPr>
          <w:instrText xml:space="preserve"> PAGEREF _Toc464814506 \h </w:instrText>
        </w:r>
        <w:r w:rsidR="003D1C19">
          <w:rPr>
            <w:webHidden/>
          </w:rPr>
        </w:r>
        <w:r w:rsidR="003D1C19">
          <w:rPr>
            <w:webHidden/>
          </w:rPr>
          <w:fldChar w:fldCharType="separate"/>
        </w:r>
        <w:r w:rsidR="003D1C19">
          <w:rPr>
            <w:webHidden/>
          </w:rPr>
          <w:t>9</w:t>
        </w:r>
        <w:r w:rsidR="003D1C19">
          <w:rPr>
            <w:webHidden/>
          </w:rPr>
          <w:fldChar w:fldCharType="end"/>
        </w:r>
      </w:hyperlink>
    </w:p>
    <w:p w14:paraId="2337A450" w14:textId="53190222" w:rsidR="003D1C19" w:rsidRDefault="00892281">
      <w:pPr>
        <w:pStyle w:val="TOC5"/>
        <w:tabs>
          <w:tab w:val="right" w:leader="dot" w:pos="5030"/>
        </w:tabs>
        <w:rPr>
          <w:rFonts w:eastAsiaTheme="minorEastAsia"/>
          <w:noProof/>
          <w:sz w:val="22"/>
          <w:lang w:val="en-US" w:eastAsia="en-US" w:bidi="ar-SA"/>
        </w:rPr>
      </w:pPr>
      <w:hyperlink w:anchor="_Toc464814507" w:history="1">
        <w:r w:rsidR="003D1C19" w:rsidRPr="002D53E8">
          <w:rPr>
            <w:rStyle w:val="Hyperlink"/>
            <w:noProof/>
          </w:rPr>
          <w:t>Local dos Dados do Cliente Inativos</w:t>
        </w:r>
        <w:r w:rsidR="003D1C19">
          <w:rPr>
            <w:noProof/>
            <w:webHidden/>
          </w:rPr>
          <w:tab/>
        </w:r>
        <w:r w:rsidR="003D1C19">
          <w:rPr>
            <w:noProof/>
            <w:webHidden/>
          </w:rPr>
          <w:fldChar w:fldCharType="begin"/>
        </w:r>
        <w:r w:rsidR="003D1C19">
          <w:rPr>
            <w:noProof/>
            <w:webHidden/>
          </w:rPr>
          <w:instrText xml:space="preserve"> PAGEREF _Toc464814507 \h </w:instrText>
        </w:r>
        <w:r w:rsidR="003D1C19">
          <w:rPr>
            <w:noProof/>
            <w:webHidden/>
          </w:rPr>
        </w:r>
        <w:r w:rsidR="003D1C19">
          <w:rPr>
            <w:noProof/>
            <w:webHidden/>
          </w:rPr>
          <w:fldChar w:fldCharType="separate"/>
        </w:r>
        <w:r w:rsidR="003D1C19">
          <w:rPr>
            <w:noProof/>
            <w:webHidden/>
          </w:rPr>
          <w:t>10</w:t>
        </w:r>
        <w:r w:rsidR="003D1C19">
          <w:rPr>
            <w:noProof/>
            <w:webHidden/>
          </w:rPr>
          <w:fldChar w:fldCharType="end"/>
        </w:r>
      </w:hyperlink>
    </w:p>
    <w:p w14:paraId="28A7576C" w14:textId="7F6276C2" w:rsidR="003D1C19" w:rsidRDefault="00892281">
      <w:pPr>
        <w:pStyle w:val="TOC5"/>
        <w:tabs>
          <w:tab w:val="right" w:leader="dot" w:pos="5030"/>
        </w:tabs>
        <w:rPr>
          <w:rFonts w:eastAsiaTheme="minorEastAsia"/>
          <w:noProof/>
          <w:sz w:val="22"/>
          <w:lang w:val="en-US" w:eastAsia="en-US" w:bidi="ar-SA"/>
        </w:rPr>
      </w:pPr>
      <w:hyperlink w:anchor="_Toc464814508" w:history="1">
        <w:r w:rsidR="003D1C19" w:rsidRPr="002D53E8">
          <w:rPr>
            <w:rStyle w:val="Hyperlink"/>
            <w:noProof/>
          </w:rPr>
          <w:t>Privacidade</w:t>
        </w:r>
        <w:r w:rsidR="003D1C19">
          <w:rPr>
            <w:noProof/>
            <w:webHidden/>
          </w:rPr>
          <w:tab/>
        </w:r>
        <w:r w:rsidR="003D1C19">
          <w:rPr>
            <w:noProof/>
            <w:webHidden/>
          </w:rPr>
          <w:fldChar w:fldCharType="begin"/>
        </w:r>
        <w:r w:rsidR="003D1C19">
          <w:rPr>
            <w:noProof/>
            <w:webHidden/>
          </w:rPr>
          <w:instrText xml:space="preserve"> PAGEREF _Toc464814508 \h </w:instrText>
        </w:r>
        <w:r w:rsidR="003D1C19">
          <w:rPr>
            <w:noProof/>
            <w:webHidden/>
          </w:rPr>
        </w:r>
        <w:r w:rsidR="003D1C19">
          <w:rPr>
            <w:noProof/>
            <w:webHidden/>
          </w:rPr>
          <w:fldChar w:fldCharType="separate"/>
        </w:r>
        <w:r w:rsidR="003D1C19">
          <w:rPr>
            <w:noProof/>
            <w:webHidden/>
          </w:rPr>
          <w:t>10</w:t>
        </w:r>
        <w:r w:rsidR="003D1C19">
          <w:rPr>
            <w:noProof/>
            <w:webHidden/>
          </w:rPr>
          <w:fldChar w:fldCharType="end"/>
        </w:r>
      </w:hyperlink>
    </w:p>
    <w:p w14:paraId="36D19337" w14:textId="6ECC09EF" w:rsidR="003D1C19" w:rsidRDefault="00892281">
      <w:pPr>
        <w:pStyle w:val="TOC5"/>
        <w:tabs>
          <w:tab w:val="right" w:leader="dot" w:pos="5030"/>
        </w:tabs>
        <w:rPr>
          <w:rFonts w:eastAsiaTheme="minorEastAsia"/>
          <w:noProof/>
          <w:sz w:val="22"/>
          <w:lang w:val="en-US" w:eastAsia="en-US" w:bidi="ar-SA"/>
        </w:rPr>
      </w:pPr>
      <w:hyperlink w:anchor="_Toc464814509" w:history="1">
        <w:r w:rsidR="003D1C19" w:rsidRPr="002D53E8">
          <w:rPr>
            <w:rStyle w:val="Hyperlink"/>
            <w:noProof/>
          </w:rPr>
          <w:t>Termos Europeus Adicionais.</w:t>
        </w:r>
        <w:r w:rsidR="003D1C19">
          <w:rPr>
            <w:noProof/>
            <w:webHidden/>
          </w:rPr>
          <w:tab/>
        </w:r>
        <w:r w:rsidR="003D1C19">
          <w:rPr>
            <w:noProof/>
            <w:webHidden/>
          </w:rPr>
          <w:fldChar w:fldCharType="begin"/>
        </w:r>
        <w:r w:rsidR="003D1C19">
          <w:rPr>
            <w:noProof/>
            <w:webHidden/>
          </w:rPr>
          <w:instrText xml:space="preserve"> PAGEREF _Toc464814509 \h </w:instrText>
        </w:r>
        <w:r w:rsidR="003D1C19">
          <w:rPr>
            <w:noProof/>
            <w:webHidden/>
          </w:rPr>
        </w:r>
        <w:r w:rsidR="003D1C19">
          <w:rPr>
            <w:noProof/>
            <w:webHidden/>
          </w:rPr>
          <w:fldChar w:fldCharType="separate"/>
        </w:r>
        <w:r w:rsidR="003D1C19">
          <w:rPr>
            <w:noProof/>
            <w:webHidden/>
          </w:rPr>
          <w:t>10</w:t>
        </w:r>
        <w:r w:rsidR="003D1C19">
          <w:rPr>
            <w:noProof/>
            <w:webHidden/>
          </w:rPr>
          <w:fldChar w:fldCharType="end"/>
        </w:r>
      </w:hyperlink>
    </w:p>
    <w:p w14:paraId="21097BAD" w14:textId="1F7AC79D" w:rsidR="003D1C19" w:rsidRDefault="00892281">
      <w:pPr>
        <w:pStyle w:val="TOC5"/>
        <w:tabs>
          <w:tab w:val="right" w:leader="dot" w:pos="5030"/>
        </w:tabs>
        <w:rPr>
          <w:rFonts w:eastAsiaTheme="minorEastAsia"/>
          <w:noProof/>
          <w:sz w:val="22"/>
          <w:lang w:val="en-US" w:eastAsia="en-US" w:bidi="ar-SA"/>
        </w:rPr>
      </w:pPr>
      <w:hyperlink w:anchor="_Toc464814510" w:history="1">
        <w:r w:rsidR="003D1C19" w:rsidRPr="002D53E8">
          <w:rPr>
            <w:rStyle w:val="Hyperlink"/>
            <w:noProof/>
          </w:rPr>
          <w:t>Segurança</w:t>
        </w:r>
        <w:r w:rsidR="003D1C19">
          <w:rPr>
            <w:noProof/>
            <w:webHidden/>
          </w:rPr>
          <w:tab/>
        </w:r>
        <w:r w:rsidR="003D1C19">
          <w:rPr>
            <w:noProof/>
            <w:webHidden/>
          </w:rPr>
          <w:fldChar w:fldCharType="begin"/>
        </w:r>
        <w:r w:rsidR="003D1C19">
          <w:rPr>
            <w:noProof/>
            <w:webHidden/>
          </w:rPr>
          <w:instrText xml:space="preserve"> PAGEREF _Toc464814510 \h </w:instrText>
        </w:r>
        <w:r w:rsidR="003D1C19">
          <w:rPr>
            <w:noProof/>
            <w:webHidden/>
          </w:rPr>
        </w:r>
        <w:r w:rsidR="003D1C19">
          <w:rPr>
            <w:noProof/>
            <w:webHidden/>
          </w:rPr>
          <w:fldChar w:fldCharType="separate"/>
        </w:r>
        <w:r w:rsidR="003D1C19">
          <w:rPr>
            <w:noProof/>
            <w:webHidden/>
          </w:rPr>
          <w:t>11</w:t>
        </w:r>
        <w:r w:rsidR="003D1C19">
          <w:rPr>
            <w:noProof/>
            <w:webHidden/>
          </w:rPr>
          <w:fldChar w:fldCharType="end"/>
        </w:r>
      </w:hyperlink>
    </w:p>
    <w:p w14:paraId="03DA5566" w14:textId="6C186A16" w:rsidR="003D1C19" w:rsidRDefault="00892281">
      <w:pPr>
        <w:pStyle w:val="TOC1"/>
        <w:tabs>
          <w:tab w:val="right" w:leader="dot" w:pos="5030"/>
        </w:tabs>
        <w:rPr>
          <w:rFonts w:eastAsiaTheme="minorEastAsia"/>
          <w:b w:val="0"/>
          <w:caps w:val="0"/>
          <w:noProof/>
          <w:sz w:val="22"/>
          <w:lang w:val="en-US" w:eastAsia="en-US" w:bidi="ar-SA"/>
        </w:rPr>
      </w:pPr>
      <w:hyperlink w:anchor="_Toc464814511" w:history="1">
        <w:r w:rsidR="003D1C19" w:rsidRPr="002D53E8">
          <w:rPr>
            <w:rStyle w:val="Hyperlink"/>
            <w:noProof/>
          </w:rPr>
          <w:t>Termos Específicos dos Serviços Online</w:t>
        </w:r>
        <w:r w:rsidR="003D1C19">
          <w:rPr>
            <w:noProof/>
            <w:webHidden/>
          </w:rPr>
          <w:tab/>
        </w:r>
        <w:r w:rsidR="003D1C19">
          <w:rPr>
            <w:noProof/>
            <w:webHidden/>
          </w:rPr>
          <w:fldChar w:fldCharType="begin"/>
        </w:r>
        <w:r w:rsidR="003D1C19">
          <w:rPr>
            <w:noProof/>
            <w:webHidden/>
          </w:rPr>
          <w:instrText xml:space="preserve"> PAGEREF _Toc464814511 \h </w:instrText>
        </w:r>
        <w:r w:rsidR="003D1C19">
          <w:rPr>
            <w:noProof/>
            <w:webHidden/>
          </w:rPr>
        </w:r>
        <w:r w:rsidR="003D1C19">
          <w:rPr>
            <w:noProof/>
            <w:webHidden/>
          </w:rPr>
          <w:fldChar w:fldCharType="separate"/>
        </w:r>
        <w:r w:rsidR="003D1C19">
          <w:rPr>
            <w:noProof/>
            <w:webHidden/>
          </w:rPr>
          <w:t>14</w:t>
        </w:r>
        <w:r w:rsidR="003D1C19">
          <w:rPr>
            <w:noProof/>
            <w:webHidden/>
          </w:rPr>
          <w:fldChar w:fldCharType="end"/>
        </w:r>
      </w:hyperlink>
    </w:p>
    <w:p w14:paraId="6A0ACA59" w14:textId="1620D753" w:rsidR="003D1C19" w:rsidRDefault="00892281">
      <w:pPr>
        <w:pStyle w:val="TOC2"/>
        <w:tabs>
          <w:tab w:val="right" w:leader="dot" w:pos="5030"/>
        </w:tabs>
        <w:rPr>
          <w:rFonts w:eastAsiaTheme="minorEastAsia"/>
          <w:b w:val="0"/>
          <w:smallCaps w:val="0"/>
          <w:noProof/>
          <w:sz w:val="22"/>
          <w:lang w:val="en-US" w:eastAsia="en-US" w:bidi="ar-SA"/>
        </w:rPr>
      </w:pPr>
      <w:hyperlink w:anchor="_Toc464814512" w:history="1">
        <w:r w:rsidR="003D1C19" w:rsidRPr="002D53E8">
          <w:rPr>
            <w:rStyle w:val="Hyperlink"/>
            <w:noProof/>
          </w:rPr>
          <w:t>Serviços do Microsoft Azure</w:t>
        </w:r>
        <w:r w:rsidR="003D1C19">
          <w:rPr>
            <w:noProof/>
            <w:webHidden/>
          </w:rPr>
          <w:tab/>
        </w:r>
        <w:r w:rsidR="003D1C19">
          <w:rPr>
            <w:noProof/>
            <w:webHidden/>
          </w:rPr>
          <w:fldChar w:fldCharType="begin"/>
        </w:r>
        <w:r w:rsidR="003D1C19">
          <w:rPr>
            <w:noProof/>
            <w:webHidden/>
          </w:rPr>
          <w:instrText xml:space="preserve"> PAGEREF _Toc464814512 \h </w:instrText>
        </w:r>
        <w:r w:rsidR="003D1C19">
          <w:rPr>
            <w:noProof/>
            <w:webHidden/>
          </w:rPr>
        </w:r>
        <w:r w:rsidR="003D1C19">
          <w:rPr>
            <w:noProof/>
            <w:webHidden/>
          </w:rPr>
          <w:fldChar w:fldCharType="separate"/>
        </w:r>
        <w:r w:rsidR="003D1C19">
          <w:rPr>
            <w:noProof/>
            <w:webHidden/>
          </w:rPr>
          <w:t>14</w:t>
        </w:r>
        <w:r w:rsidR="003D1C19">
          <w:rPr>
            <w:noProof/>
            <w:webHidden/>
          </w:rPr>
          <w:fldChar w:fldCharType="end"/>
        </w:r>
      </w:hyperlink>
    </w:p>
    <w:p w14:paraId="3B019D30" w14:textId="131F6402" w:rsidR="003D1C19" w:rsidRDefault="00892281">
      <w:pPr>
        <w:pStyle w:val="TOC4"/>
        <w:rPr>
          <w:rFonts w:eastAsiaTheme="minorEastAsia"/>
          <w:smallCaps w:val="0"/>
          <w:noProof/>
          <w:sz w:val="22"/>
          <w:lang w:val="en-US" w:eastAsia="en-US" w:bidi="ar-SA"/>
        </w:rPr>
      </w:pPr>
      <w:hyperlink w:anchor="_Toc464814513" w:history="1">
        <w:r w:rsidR="003D1C19" w:rsidRPr="002D53E8">
          <w:rPr>
            <w:rStyle w:val="Hyperlink"/>
            <w:noProof/>
          </w:rPr>
          <w:t>Microsoft Azure StorSimple</w:t>
        </w:r>
        <w:r w:rsidR="003D1C19">
          <w:rPr>
            <w:noProof/>
            <w:webHidden/>
          </w:rPr>
          <w:tab/>
        </w:r>
        <w:r w:rsidR="003D1C19">
          <w:rPr>
            <w:noProof/>
            <w:webHidden/>
          </w:rPr>
          <w:fldChar w:fldCharType="begin"/>
        </w:r>
        <w:r w:rsidR="003D1C19">
          <w:rPr>
            <w:noProof/>
            <w:webHidden/>
          </w:rPr>
          <w:instrText xml:space="preserve"> PAGEREF _Toc464814513 \h </w:instrText>
        </w:r>
        <w:r w:rsidR="003D1C19">
          <w:rPr>
            <w:noProof/>
            <w:webHidden/>
          </w:rPr>
        </w:r>
        <w:r w:rsidR="003D1C19">
          <w:rPr>
            <w:noProof/>
            <w:webHidden/>
          </w:rPr>
          <w:fldChar w:fldCharType="separate"/>
        </w:r>
        <w:r w:rsidR="003D1C19">
          <w:rPr>
            <w:noProof/>
            <w:webHidden/>
          </w:rPr>
          <w:t>15</w:t>
        </w:r>
        <w:r w:rsidR="003D1C19">
          <w:rPr>
            <w:noProof/>
            <w:webHidden/>
          </w:rPr>
          <w:fldChar w:fldCharType="end"/>
        </w:r>
      </w:hyperlink>
    </w:p>
    <w:p w14:paraId="47F800A5" w14:textId="5DAFD9BB" w:rsidR="003D1C19" w:rsidRDefault="00892281">
      <w:pPr>
        <w:pStyle w:val="TOC4"/>
        <w:rPr>
          <w:rFonts w:eastAsiaTheme="minorEastAsia"/>
          <w:smallCaps w:val="0"/>
          <w:noProof/>
          <w:sz w:val="22"/>
          <w:lang w:val="en-US" w:eastAsia="en-US" w:bidi="ar-SA"/>
        </w:rPr>
      </w:pPr>
      <w:hyperlink w:anchor="_Toc464814514" w:history="1">
        <w:r w:rsidR="003D1C19" w:rsidRPr="002D53E8">
          <w:rPr>
            <w:rStyle w:val="Hyperlink"/>
            <w:noProof/>
          </w:rPr>
          <w:t>Microsoft Translator</w:t>
        </w:r>
        <w:r w:rsidR="003D1C19">
          <w:rPr>
            <w:noProof/>
            <w:webHidden/>
          </w:rPr>
          <w:tab/>
        </w:r>
        <w:r w:rsidR="003D1C19">
          <w:rPr>
            <w:noProof/>
            <w:webHidden/>
          </w:rPr>
          <w:fldChar w:fldCharType="begin"/>
        </w:r>
        <w:r w:rsidR="003D1C19">
          <w:rPr>
            <w:noProof/>
            <w:webHidden/>
          </w:rPr>
          <w:instrText xml:space="preserve"> PAGEREF _Toc464814514 \h </w:instrText>
        </w:r>
        <w:r w:rsidR="003D1C19">
          <w:rPr>
            <w:noProof/>
            <w:webHidden/>
          </w:rPr>
        </w:r>
        <w:r w:rsidR="003D1C19">
          <w:rPr>
            <w:noProof/>
            <w:webHidden/>
          </w:rPr>
          <w:fldChar w:fldCharType="separate"/>
        </w:r>
        <w:r w:rsidR="003D1C19">
          <w:rPr>
            <w:noProof/>
            <w:webHidden/>
          </w:rPr>
          <w:t>15</w:t>
        </w:r>
        <w:r w:rsidR="003D1C19">
          <w:rPr>
            <w:noProof/>
            <w:webHidden/>
          </w:rPr>
          <w:fldChar w:fldCharType="end"/>
        </w:r>
      </w:hyperlink>
    </w:p>
    <w:p w14:paraId="103D9B5A" w14:textId="53EF3599" w:rsidR="003D1C19" w:rsidRDefault="00892281">
      <w:pPr>
        <w:pStyle w:val="TOC4"/>
        <w:rPr>
          <w:rFonts w:eastAsiaTheme="minorEastAsia"/>
          <w:smallCaps w:val="0"/>
          <w:noProof/>
          <w:sz w:val="22"/>
          <w:lang w:val="en-US" w:eastAsia="en-US" w:bidi="ar-SA"/>
        </w:rPr>
      </w:pPr>
      <w:hyperlink w:anchor="_Toc464814515" w:history="1">
        <w:r w:rsidR="003D1C19" w:rsidRPr="002D53E8">
          <w:rPr>
            <w:rStyle w:val="Hyperlink"/>
            <w:noProof/>
          </w:rPr>
          <w:t>Segurança do Aplicativo Microsoft Cloud</w:t>
        </w:r>
        <w:r w:rsidR="003D1C19">
          <w:rPr>
            <w:noProof/>
            <w:webHidden/>
          </w:rPr>
          <w:tab/>
        </w:r>
        <w:r w:rsidR="003D1C19">
          <w:rPr>
            <w:noProof/>
            <w:webHidden/>
          </w:rPr>
          <w:fldChar w:fldCharType="begin"/>
        </w:r>
        <w:r w:rsidR="003D1C19">
          <w:rPr>
            <w:noProof/>
            <w:webHidden/>
          </w:rPr>
          <w:instrText xml:space="preserve"> PAGEREF _Toc464814515 \h </w:instrText>
        </w:r>
        <w:r w:rsidR="003D1C19">
          <w:rPr>
            <w:noProof/>
            <w:webHidden/>
          </w:rPr>
        </w:r>
        <w:r w:rsidR="003D1C19">
          <w:rPr>
            <w:noProof/>
            <w:webHidden/>
          </w:rPr>
          <w:fldChar w:fldCharType="separate"/>
        </w:r>
        <w:r w:rsidR="003D1C19">
          <w:rPr>
            <w:noProof/>
            <w:webHidden/>
          </w:rPr>
          <w:t>15</w:t>
        </w:r>
        <w:r w:rsidR="003D1C19">
          <w:rPr>
            <w:noProof/>
            <w:webHidden/>
          </w:rPr>
          <w:fldChar w:fldCharType="end"/>
        </w:r>
      </w:hyperlink>
    </w:p>
    <w:p w14:paraId="267D8445" w14:textId="2E94C046" w:rsidR="003D1C19" w:rsidRDefault="00892281">
      <w:pPr>
        <w:pStyle w:val="TOC2"/>
        <w:tabs>
          <w:tab w:val="right" w:leader="dot" w:pos="5030"/>
        </w:tabs>
        <w:rPr>
          <w:rFonts w:eastAsiaTheme="minorEastAsia"/>
          <w:b w:val="0"/>
          <w:smallCaps w:val="0"/>
          <w:noProof/>
          <w:sz w:val="22"/>
          <w:lang w:val="en-US" w:eastAsia="en-US" w:bidi="ar-SA"/>
        </w:rPr>
      </w:pPr>
      <w:hyperlink w:anchor="_Toc464814516" w:history="1">
        <w:r w:rsidR="003D1C19" w:rsidRPr="002D53E8">
          <w:rPr>
            <w:rStyle w:val="Hyperlink"/>
            <w:noProof/>
          </w:rPr>
          <w:t>Mobilidade Corporativa + Segurança</w:t>
        </w:r>
        <w:r w:rsidR="003D1C19">
          <w:rPr>
            <w:noProof/>
            <w:webHidden/>
          </w:rPr>
          <w:tab/>
        </w:r>
        <w:r w:rsidR="003D1C19">
          <w:rPr>
            <w:noProof/>
            <w:webHidden/>
          </w:rPr>
          <w:fldChar w:fldCharType="begin"/>
        </w:r>
        <w:r w:rsidR="003D1C19">
          <w:rPr>
            <w:noProof/>
            <w:webHidden/>
          </w:rPr>
          <w:instrText xml:space="preserve"> PAGEREF _Toc464814516 \h </w:instrText>
        </w:r>
        <w:r w:rsidR="003D1C19">
          <w:rPr>
            <w:noProof/>
            <w:webHidden/>
          </w:rPr>
        </w:r>
        <w:r w:rsidR="003D1C19">
          <w:rPr>
            <w:noProof/>
            <w:webHidden/>
          </w:rPr>
          <w:fldChar w:fldCharType="separate"/>
        </w:r>
        <w:r w:rsidR="003D1C19">
          <w:rPr>
            <w:noProof/>
            <w:webHidden/>
          </w:rPr>
          <w:t>15</w:t>
        </w:r>
        <w:r w:rsidR="003D1C19">
          <w:rPr>
            <w:noProof/>
            <w:webHidden/>
          </w:rPr>
          <w:fldChar w:fldCharType="end"/>
        </w:r>
      </w:hyperlink>
    </w:p>
    <w:p w14:paraId="384803DD" w14:textId="216941E4" w:rsidR="003D1C19" w:rsidRDefault="00892281">
      <w:pPr>
        <w:pStyle w:val="TOC4"/>
        <w:rPr>
          <w:rFonts w:eastAsiaTheme="minorEastAsia"/>
          <w:smallCaps w:val="0"/>
          <w:noProof/>
          <w:sz w:val="22"/>
          <w:lang w:val="en-US" w:eastAsia="en-US" w:bidi="ar-SA"/>
        </w:rPr>
      </w:pPr>
      <w:hyperlink w:anchor="_Toc464814517" w:history="1">
        <w:r w:rsidR="003D1C19" w:rsidRPr="002D53E8">
          <w:rPr>
            <w:rStyle w:val="Hyperlink"/>
            <w:noProof/>
          </w:rPr>
          <w:t>Azure Active Directory Basic</w:t>
        </w:r>
        <w:r w:rsidR="003D1C19">
          <w:rPr>
            <w:noProof/>
            <w:webHidden/>
          </w:rPr>
          <w:tab/>
        </w:r>
        <w:r w:rsidR="003D1C19">
          <w:rPr>
            <w:noProof/>
            <w:webHidden/>
          </w:rPr>
          <w:fldChar w:fldCharType="begin"/>
        </w:r>
        <w:r w:rsidR="003D1C19">
          <w:rPr>
            <w:noProof/>
            <w:webHidden/>
          </w:rPr>
          <w:instrText xml:space="preserve"> PAGEREF _Toc464814517 \h </w:instrText>
        </w:r>
        <w:r w:rsidR="003D1C19">
          <w:rPr>
            <w:noProof/>
            <w:webHidden/>
          </w:rPr>
        </w:r>
        <w:r w:rsidR="003D1C19">
          <w:rPr>
            <w:noProof/>
            <w:webHidden/>
          </w:rPr>
          <w:fldChar w:fldCharType="separate"/>
        </w:r>
        <w:r w:rsidR="003D1C19">
          <w:rPr>
            <w:noProof/>
            <w:webHidden/>
          </w:rPr>
          <w:t>16</w:t>
        </w:r>
        <w:r w:rsidR="003D1C19">
          <w:rPr>
            <w:noProof/>
            <w:webHidden/>
          </w:rPr>
          <w:fldChar w:fldCharType="end"/>
        </w:r>
      </w:hyperlink>
    </w:p>
    <w:p w14:paraId="3DC902FC" w14:textId="024C3AFA" w:rsidR="003D1C19" w:rsidRDefault="00892281">
      <w:pPr>
        <w:pStyle w:val="TOC4"/>
        <w:rPr>
          <w:rFonts w:eastAsiaTheme="minorEastAsia"/>
          <w:smallCaps w:val="0"/>
          <w:noProof/>
          <w:sz w:val="22"/>
          <w:lang w:val="en-US" w:eastAsia="en-US" w:bidi="ar-SA"/>
        </w:rPr>
      </w:pPr>
      <w:hyperlink w:anchor="_Toc464814518" w:history="1">
        <w:r w:rsidR="003D1C19" w:rsidRPr="002D53E8">
          <w:rPr>
            <w:rStyle w:val="Hyperlink"/>
            <w:noProof/>
          </w:rPr>
          <w:t>Azure Active Directory Premium</w:t>
        </w:r>
        <w:r w:rsidR="003D1C19">
          <w:rPr>
            <w:noProof/>
            <w:webHidden/>
          </w:rPr>
          <w:tab/>
        </w:r>
        <w:r w:rsidR="003D1C19">
          <w:rPr>
            <w:noProof/>
            <w:webHidden/>
          </w:rPr>
          <w:fldChar w:fldCharType="begin"/>
        </w:r>
        <w:r w:rsidR="003D1C19">
          <w:rPr>
            <w:noProof/>
            <w:webHidden/>
          </w:rPr>
          <w:instrText xml:space="preserve"> PAGEREF _Toc464814518 \h </w:instrText>
        </w:r>
        <w:r w:rsidR="003D1C19">
          <w:rPr>
            <w:noProof/>
            <w:webHidden/>
          </w:rPr>
        </w:r>
        <w:r w:rsidR="003D1C19">
          <w:rPr>
            <w:noProof/>
            <w:webHidden/>
          </w:rPr>
          <w:fldChar w:fldCharType="separate"/>
        </w:r>
        <w:r w:rsidR="003D1C19">
          <w:rPr>
            <w:noProof/>
            <w:webHidden/>
          </w:rPr>
          <w:t>16</w:t>
        </w:r>
        <w:r w:rsidR="003D1C19">
          <w:rPr>
            <w:noProof/>
            <w:webHidden/>
          </w:rPr>
          <w:fldChar w:fldCharType="end"/>
        </w:r>
      </w:hyperlink>
    </w:p>
    <w:p w14:paraId="6384653F" w14:textId="0C1C71EE" w:rsidR="003D1C19" w:rsidRDefault="00892281">
      <w:pPr>
        <w:pStyle w:val="TOC4"/>
        <w:rPr>
          <w:rFonts w:eastAsiaTheme="minorEastAsia"/>
          <w:smallCaps w:val="0"/>
          <w:noProof/>
          <w:sz w:val="22"/>
          <w:lang w:val="en-US" w:eastAsia="en-US" w:bidi="ar-SA"/>
        </w:rPr>
      </w:pPr>
      <w:hyperlink w:anchor="_Toc464814519" w:history="1">
        <w:r w:rsidR="003D1C19" w:rsidRPr="002D53E8">
          <w:rPr>
            <w:rStyle w:val="Hyperlink"/>
            <w:noProof/>
          </w:rPr>
          <w:t>Proteção de Informações Azure Premium</w:t>
        </w:r>
        <w:r w:rsidR="003D1C19">
          <w:rPr>
            <w:noProof/>
            <w:webHidden/>
          </w:rPr>
          <w:tab/>
        </w:r>
        <w:r w:rsidR="003D1C19">
          <w:rPr>
            <w:noProof/>
            <w:webHidden/>
          </w:rPr>
          <w:fldChar w:fldCharType="begin"/>
        </w:r>
        <w:r w:rsidR="003D1C19">
          <w:rPr>
            <w:noProof/>
            <w:webHidden/>
          </w:rPr>
          <w:instrText xml:space="preserve"> PAGEREF _Toc464814519 \h </w:instrText>
        </w:r>
        <w:r w:rsidR="003D1C19">
          <w:rPr>
            <w:noProof/>
            <w:webHidden/>
          </w:rPr>
        </w:r>
        <w:r w:rsidR="003D1C19">
          <w:rPr>
            <w:noProof/>
            <w:webHidden/>
          </w:rPr>
          <w:fldChar w:fldCharType="separate"/>
        </w:r>
        <w:r w:rsidR="003D1C19">
          <w:rPr>
            <w:noProof/>
            <w:webHidden/>
          </w:rPr>
          <w:t>16</w:t>
        </w:r>
        <w:r w:rsidR="003D1C19">
          <w:rPr>
            <w:noProof/>
            <w:webHidden/>
          </w:rPr>
          <w:fldChar w:fldCharType="end"/>
        </w:r>
      </w:hyperlink>
    </w:p>
    <w:p w14:paraId="692D0AB6" w14:textId="34988E35" w:rsidR="003D1C19" w:rsidRDefault="00892281">
      <w:pPr>
        <w:pStyle w:val="TOC4"/>
        <w:rPr>
          <w:rFonts w:eastAsiaTheme="minorEastAsia"/>
          <w:smallCaps w:val="0"/>
          <w:noProof/>
          <w:sz w:val="22"/>
          <w:lang w:val="en-US" w:eastAsia="en-US" w:bidi="ar-SA"/>
        </w:rPr>
      </w:pPr>
      <w:hyperlink w:anchor="_Toc464814520" w:history="1">
        <w:r w:rsidR="003D1C19" w:rsidRPr="002D53E8">
          <w:rPr>
            <w:rStyle w:val="Hyperlink"/>
            <w:noProof/>
          </w:rPr>
          <w:t>Autenticação Multifator da Microsoft</w:t>
        </w:r>
        <w:r w:rsidR="003D1C19">
          <w:rPr>
            <w:noProof/>
            <w:webHidden/>
          </w:rPr>
          <w:tab/>
        </w:r>
        <w:r w:rsidR="003D1C19">
          <w:rPr>
            <w:noProof/>
            <w:webHidden/>
          </w:rPr>
          <w:fldChar w:fldCharType="begin"/>
        </w:r>
        <w:r w:rsidR="003D1C19">
          <w:rPr>
            <w:noProof/>
            <w:webHidden/>
          </w:rPr>
          <w:instrText xml:space="preserve"> PAGEREF _Toc464814520 \h </w:instrText>
        </w:r>
        <w:r w:rsidR="003D1C19">
          <w:rPr>
            <w:noProof/>
            <w:webHidden/>
          </w:rPr>
        </w:r>
        <w:r w:rsidR="003D1C19">
          <w:rPr>
            <w:noProof/>
            <w:webHidden/>
          </w:rPr>
          <w:fldChar w:fldCharType="separate"/>
        </w:r>
        <w:r w:rsidR="003D1C19">
          <w:rPr>
            <w:noProof/>
            <w:webHidden/>
          </w:rPr>
          <w:t>16</w:t>
        </w:r>
        <w:r w:rsidR="003D1C19">
          <w:rPr>
            <w:noProof/>
            <w:webHidden/>
          </w:rPr>
          <w:fldChar w:fldCharType="end"/>
        </w:r>
      </w:hyperlink>
    </w:p>
    <w:p w14:paraId="0000C662" w14:textId="6190D4D9" w:rsidR="003D1C19" w:rsidRDefault="00892281" w:rsidP="003D1C19">
      <w:pPr>
        <w:pStyle w:val="TOC3"/>
        <w:rPr>
          <w:rFonts w:eastAsiaTheme="minorEastAsia"/>
          <w:sz w:val="22"/>
          <w:lang w:val="en-US" w:eastAsia="en-US" w:bidi="ar-SA"/>
        </w:rPr>
      </w:pPr>
      <w:hyperlink w:anchor="_Toc464814521" w:history="1">
        <w:r w:rsidR="003D1C19" w:rsidRPr="002D53E8">
          <w:rPr>
            <w:rStyle w:val="Hyperlink"/>
          </w:rPr>
          <w:t>Serviços do Microsoft Dynamics 365</w:t>
        </w:r>
        <w:r w:rsidR="003D1C19">
          <w:rPr>
            <w:webHidden/>
          </w:rPr>
          <w:tab/>
        </w:r>
        <w:r w:rsidR="003D1C19">
          <w:rPr>
            <w:webHidden/>
          </w:rPr>
          <w:fldChar w:fldCharType="begin"/>
        </w:r>
        <w:r w:rsidR="003D1C19">
          <w:rPr>
            <w:webHidden/>
          </w:rPr>
          <w:instrText xml:space="preserve"> PAGEREF _Toc464814521 \h </w:instrText>
        </w:r>
        <w:r w:rsidR="003D1C19">
          <w:rPr>
            <w:webHidden/>
          </w:rPr>
        </w:r>
        <w:r w:rsidR="003D1C19">
          <w:rPr>
            <w:webHidden/>
          </w:rPr>
          <w:fldChar w:fldCharType="separate"/>
        </w:r>
        <w:r w:rsidR="003D1C19">
          <w:rPr>
            <w:webHidden/>
          </w:rPr>
          <w:t>16</w:t>
        </w:r>
        <w:r w:rsidR="003D1C19">
          <w:rPr>
            <w:webHidden/>
          </w:rPr>
          <w:fldChar w:fldCharType="end"/>
        </w:r>
      </w:hyperlink>
    </w:p>
    <w:p w14:paraId="38C73E0C" w14:textId="4C199D7F" w:rsidR="003D1C19" w:rsidRDefault="00892281">
      <w:pPr>
        <w:pStyle w:val="TOC2"/>
        <w:tabs>
          <w:tab w:val="right" w:leader="dot" w:pos="5030"/>
        </w:tabs>
        <w:rPr>
          <w:rFonts w:eastAsiaTheme="minorEastAsia"/>
          <w:b w:val="0"/>
          <w:smallCaps w:val="0"/>
          <w:noProof/>
          <w:sz w:val="22"/>
          <w:lang w:val="en-US" w:eastAsia="en-US" w:bidi="ar-SA"/>
        </w:rPr>
      </w:pPr>
      <w:hyperlink w:anchor="_Toc464814522" w:history="1">
        <w:r w:rsidR="003D1C19" w:rsidRPr="002D53E8">
          <w:rPr>
            <w:rStyle w:val="Hyperlink"/>
            <w:noProof/>
          </w:rPr>
          <w:t>Serviços do Office 365</w:t>
        </w:r>
        <w:r w:rsidR="003D1C19">
          <w:rPr>
            <w:noProof/>
            <w:webHidden/>
          </w:rPr>
          <w:tab/>
        </w:r>
        <w:r w:rsidR="003D1C19">
          <w:rPr>
            <w:noProof/>
            <w:webHidden/>
          </w:rPr>
          <w:fldChar w:fldCharType="begin"/>
        </w:r>
        <w:r w:rsidR="003D1C19">
          <w:rPr>
            <w:noProof/>
            <w:webHidden/>
          </w:rPr>
          <w:instrText xml:space="preserve"> PAGEREF _Toc464814522 \h </w:instrText>
        </w:r>
        <w:r w:rsidR="003D1C19">
          <w:rPr>
            <w:noProof/>
            <w:webHidden/>
          </w:rPr>
        </w:r>
        <w:r w:rsidR="003D1C19">
          <w:rPr>
            <w:noProof/>
            <w:webHidden/>
          </w:rPr>
          <w:fldChar w:fldCharType="separate"/>
        </w:r>
        <w:r w:rsidR="003D1C19">
          <w:rPr>
            <w:noProof/>
            <w:webHidden/>
          </w:rPr>
          <w:t>17</w:t>
        </w:r>
        <w:r w:rsidR="003D1C19">
          <w:rPr>
            <w:noProof/>
            <w:webHidden/>
          </w:rPr>
          <w:fldChar w:fldCharType="end"/>
        </w:r>
      </w:hyperlink>
    </w:p>
    <w:p w14:paraId="4EA41EC9" w14:textId="54EFF02B" w:rsidR="003D1C19" w:rsidRDefault="00892281">
      <w:pPr>
        <w:pStyle w:val="TOC4"/>
        <w:rPr>
          <w:rFonts w:eastAsiaTheme="minorEastAsia"/>
          <w:smallCaps w:val="0"/>
          <w:noProof/>
          <w:sz w:val="22"/>
          <w:lang w:val="en-US" w:eastAsia="en-US" w:bidi="ar-SA"/>
        </w:rPr>
      </w:pPr>
      <w:hyperlink w:anchor="_Toc464814523" w:history="1">
        <w:r w:rsidR="003D1C19" w:rsidRPr="002D53E8">
          <w:rPr>
            <w:rStyle w:val="Hyperlink"/>
            <w:noProof/>
          </w:rPr>
          <w:t>Exchange Online</w:t>
        </w:r>
        <w:r w:rsidR="003D1C19">
          <w:rPr>
            <w:noProof/>
            <w:webHidden/>
          </w:rPr>
          <w:tab/>
        </w:r>
        <w:r w:rsidR="003D1C19">
          <w:rPr>
            <w:noProof/>
            <w:webHidden/>
          </w:rPr>
          <w:fldChar w:fldCharType="begin"/>
        </w:r>
        <w:r w:rsidR="003D1C19">
          <w:rPr>
            <w:noProof/>
            <w:webHidden/>
          </w:rPr>
          <w:instrText xml:space="preserve"> PAGEREF _Toc464814523 \h </w:instrText>
        </w:r>
        <w:r w:rsidR="003D1C19">
          <w:rPr>
            <w:noProof/>
            <w:webHidden/>
          </w:rPr>
        </w:r>
        <w:r w:rsidR="003D1C19">
          <w:rPr>
            <w:noProof/>
            <w:webHidden/>
          </w:rPr>
          <w:fldChar w:fldCharType="separate"/>
        </w:r>
        <w:r w:rsidR="003D1C19">
          <w:rPr>
            <w:noProof/>
            <w:webHidden/>
          </w:rPr>
          <w:t>17</w:t>
        </w:r>
        <w:r w:rsidR="003D1C19">
          <w:rPr>
            <w:noProof/>
            <w:webHidden/>
          </w:rPr>
          <w:fldChar w:fldCharType="end"/>
        </w:r>
      </w:hyperlink>
    </w:p>
    <w:p w14:paraId="093DF724" w14:textId="51C6CCDE" w:rsidR="003D1C19" w:rsidRDefault="00892281">
      <w:pPr>
        <w:pStyle w:val="TOC4"/>
        <w:rPr>
          <w:rFonts w:eastAsiaTheme="minorEastAsia"/>
          <w:smallCaps w:val="0"/>
          <w:noProof/>
          <w:sz w:val="22"/>
          <w:lang w:val="en-US" w:eastAsia="en-US" w:bidi="ar-SA"/>
        </w:rPr>
      </w:pPr>
      <w:hyperlink w:anchor="_Toc464814524" w:history="1">
        <w:r w:rsidR="003D1C19" w:rsidRPr="002D53E8">
          <w:rPr>
            <w:rStyle w:val="Hyperlink"/>
            <w:noProof/>
          </w:rPr>
          <w:t>Aplicativos do Office 365</w:t>
        </w:r>
        <w:r w:rsidR="003D1C19">
          <w:rPr>
            <w:noProof/>
            <w:webHidden/>
          </w:rPr>
          <w:tab/>
        </w:r>
        <w:r w:rsidR="003D1C19">
          <w:rPr>
            <w:noProof/>
            <w:webHidden/>
          </w:rPr>
          <w:fldChar w:fldCharType="begin"/>
        </w:r>
        <w:r w:rsidR="003D1C19">
          <w:rPr>
            <w:noProof/>
            <w:webHidden/>
          </w:rPr>
          <w:instrText xml:space="preserve"> PAGEREF _Toc464814524 \h </w:instrText>
        </w:r>
        <w:r w:rsidR="003D1C19">
          <w:rPr>
            <w:noProof/>
            <w:webHidden/>
          </w:rPr>
        </w:r>
        <w:r w:rsidR="003D1C19">
          <w:rPr>
            <w:noProof/>
            <w:webHidden/>
          </w:rPr>
          <w:fldChar w:fldCharType="separate"/>
        </w:r>
        <w:r w:rsidR="003D1C19">
          <w:rPr>
            <w:noProof/>
            <w:webHidden/>
          </w:rPr>
          <w:t>19</w:t>
        </w:r>
        <w:r w:rsidR="003D1C19">
          <w:rPr>
            <w:noProof/>
            <w:webHidden/>
          </w:rPr>
          <w:fldChar w:fldCharType="end"/>
        </w:r>
      </w:hyperlink>
    </w:p>
    <w:p w14:paraId="293EC5B2" w14:textId="191E95A5" w:rsidR="003D1C19" w:rsidRDefault="00892281">
      <w:pPr>
        <w:pStyle w:val="TOC4"/>
        <w:rPr>
          <w:rFonts w:eastAsiaTheme="minorEastAsia"/>
          <w:smallCaps w:val="0"/>
          <w:noProof/>
          <w:sz w:val="22"/>
          <w:lang w:val="en-US" w:eastAsia="en-US" w:bidi="ar-SA"/>
        </w:rPr>
      </w:pPr>
      <w:hyperlink w:anchor="_Toc464814525" w:history="1">
        <w:r w:rsidR="003D1C19" w:rsidRPr="002D53E8">
          <w:rPr>
            <w:rStyle w:val="Hyperlink"/>
            <w:noProof/>
          </w:rPr>
          <w:t>Office 365 Delve Analytics</w:t>
        </w:r>
        <w:r w:rsidR="003D1C19">
          <w:rPr>
            <w:noProof/>
            <w:webHidden/>
          </w:rPr>
          <w:tab/>
        </w:r>
        <w:r w:rsidR="003D1C19">
          <w:rPr>
            <w:noProof/>
            <w:webHidden/>
          </w:rPr>
          <w:fldChar w:fldCharType="begin"/>
        </w:r>
        <w:r w:rsidR="003D1C19">
          <w:rPr>
            <w:noProof/>
            <w:webHidden/>
          </w:rPr>
          <w:instrText xml:space="preserve"> PAGEREF _Toc464814525 \h </w:instrText>
        </w:r>
        <w:r w:rsidR="003D1C19">
          <w:rPr>
            <w:noProof/>
            <w:webHidden/>
          </w:rPr>
        </w:r>
        <w:r w:rsidR="003D1C19">
          <w:rPr>
            <w:noProof/>
            <w:webHidden/>
          </w:rPr>
          <w:fldChar w:fldCharType="separate"/>
        </w:r>
        <w:r w:rsidR="003D1C19">
          <w:rPr>
            <w:noProof/>
            <w:webHidden/>
          </w:rPr>
          <w:t>19</w:t>
        </w:r>
        <w:r w:rsidR="003D1C19">
          <w:rPr>
            <w:noProof/>
            <w:webHidden/>
          </w:rPr>
          <w:fldChar w:fldCharType="end"/>
        </w:r>
      </w:hyperlink>
    </w:p>
    <w:p w14:paraId="6832F82E" w14:textId="61380A7F" w:rsidR="003D1C19" w:rsidRDefault="00892281">
      <w:pPr>
        <w:pStyle w:val="TOC4"/>
        <w:rPr>
          <w:rFonts w:eastAsiaTheme="minorEastAsia"/>
          <w:smallCaps w:val="0"/>
          <w:noProof/>
          <w:sz w:val="22"/>
          <w:lang w:val="en-US" w:eastAsia="en-US" w:bidi="ar-SA"/>
        </w:rPr>
      </w:pPr>
      <w:hyperlink w:anchor="_Toc464814526" w:history="1">
        <w:r w:rsidR="003D1C19" w:rsidRPr="002D53E8">
          <w:rPr>
            <w:rStyle w:val="Hyperlink"/>
            <w:noProof/>
          </w:rPr>
          <w:t>Office 365 Advanced eDiscovery</w:t>
        </w:r>
        <w:r w:rsidR="003D1C19">
          <w:rPr>
            <w:noProof/>
            <w:webHidden/>
          </w:rPr>
          <w:tab/>
        </w:r>
        <w:r w:rsidR="003D1C19">
          <w:rPr>
            <w:noProof/>
            <w:webHidden/>
          </w:rPr>
          <w:fldChar w:fldCharType="begin"/>
        </w:r>
        <w:r w:rsidR="003D1C19">
          <w:rPr>
            <w:noProof/>
            <w:webHidden/>
          </w:rPr>
          <w:instrText xml:space="preserve"> PAGEREF _Toc464814526 \h </w:instrText>
        </w:r>
        <w:r w:rsidR="003D1C19">
          <w:rPr>
            <w:noProof/>
            <w:webHidden/>
          </w:rPr>
        </w:r>
        <w:r w:rsidR="003D1C19">
          <w:rPr>
            <w:noProof/>
            <w:webHidden/>
          </w:rPr>
          <w:fldChar w:fldCharType="separate"/>
        </w:r>
        <w:r w:rsidR="003D1C19">
          <w:rPr>
            <w:noProof/>
            <w:webHidden/>
          </w:rPr>
          <w:t>19</w:t>
        </w:r>
        <w:r w:rsidR="003D1C19">
          <w:rPr>
            <w:noProof/>
            <w:webHidden/>
          </w:rPr>
          <w:fldChar w:fldCharType="end"/>
        </w:r>
      </w:hyperlink>
    </w:p>
    <w:p w14:paraId="0667F799" w14:textId="1FAE11BA" w:rsidR="003D1C19" w:rsidRDefault="00892281">
      <w:pPr>
        <w:pStyle w:val="TOC4"/>
        <w:rPr>
          <w:rFonts w:eastAsiaTheme="minorEastAsia"/>
          <w:smallCaps w:val="0"/>
          <w:noProof/>
          <w:sz w:val="22"/>
          <w:lang w:val="en-US" w:eastAsia="en-US" w:bidi="ar-SA"/>
        </w:rPr>
      </w:pPr>
      <w:hyperlink w:anchor="_Toc464814527" w:history="1">
        <w:r w:rsidR="003D1C19" w:rsidRPr="002D53E8">
          <w:rPr>
            <w:rStyle w:val="Hyperlink"/>
            <w:noProof/>
          </w:rPr>
          <w:t>Office Online</w:t>
        </w:r>
        <w:r w:rsidR="003D1C19">
          <w:rPr>
            <w:noProof/>
            <w:webHidden/>
          </w:rPr>
          <w:tab/>
        </w:r>
        <w:r w:rsidR="003D1C19">
          <w:rPr>
            <w:noProof/>
            <w:webHidden/>
          </w:rPr>
          <w:fldChar w:fldCharType="begin"/>
        </w:r>
        <w:r w:rsidR="003D1C19">
          <w:rPr>
            <w:noProof/>
            <w:webHidden/>
          </w:rPr>
          <w:instrText xml:space="preserve"> PAGEREF _Toc464814527 \h </w:instrText>
        </w:r>
        <w:r w:rsidR="003D1C19">
          <w:rPr>
            <w:noProof/>
            <w:webHidden/>
          </w:rPr>
        </w:r>
        <w:r w:rsidR="003D1C19">
          <w:rPr>
            <w:noProof/>
            <w:webHidden/>
          </w:rPr>
          <w:fldChar w:fldCharType="separate"/>
        </w:r>
        <w:r w:rsidR="003D1C19">
          <w:rPr>
            <w:noProof/>
            <w:webHidden/>
          </w:rPr>
          <w:t>20</w:t>
        </w:r>
        <w:r w:rsidR="003D1C19">
          <w:rPr>
            <w:noProof/>
            <w:webHidden/>
          </w:rPr>
          <w:fldChar w:fldCharType="end"/>
        </w:r>
      </w:hyperlink>
    </w:p>
    <w:p w14:paraId="5D9257DC" w14:textId="3637C14F" w:rsidR="003D1C19" w:rsidRDefault="00892281">
      <w:pPr>
        <w:pStyle w:val="TOC4"/>
        <w:rPr>
          <w:rFonts w:eastAsiaTheme="minorEastAsia"/>
          <w:smallCaps w:val="0"/>
          <w:noProof/>
          <w:sz w:val="22"/>
          <w:lang w:val="en-US" w:eastAsia="en-US" w:bidi="ar-SA"/>
        </w:rPr>
      </w:pPr>
      <w:hyperlink w:anchor="_Toc464814528" w:history="1">
        <w:r w:rsidR="003D1C19" w:rsidRPr="002D53E8">
          <w:rPr>
            <w:rStyle w:val="Hyperlink"/>
            <w:noProof/>
          </w:rPr>
          <w:t>OneDrive para Business</w:t>
        </w:r>
        <w:r w:rsidR="003D1C19">
          <w:rPr>
            <w:noProof/>
            <w:webHidden/>
          </w:rPr>
          <w:tab/>
        </w:r>
        <w:r w:rsidR="003D1C19">
          <w:rPr>
            <w:noProof/>
            <w:webHidden/>
          </w:rPr>
          <w:fldChar w:fldCharType="begin"/>
        </w:r>
        <w:r w:rsidR="003D1C19">
          <w:rPr>
            <w:noProof/>
            <w:webHidden/>
          </w:rPr>
          <w:instrText xml:space="preserve"> PAGEREF _Toc464814528 \h </w:instrText>
        </w:r>
        <w:r w:rsidR="003D1C19">
          <w:rPr>
            <w:noProof/>
            <w:webHidden/>
          </w:rPr>
        </w:r>
        <w:r w:rsidR="003D1C19">
          <w:rPr>
            <w:noProof/>
            <w:webHidden/>
          </w:rPr>
          <w:fldChar w:fldCharType="separate"/>
        </w:r>
        <w:r w:rsidR="003D1C19">
          <w:rPr>
            <w:noProof/>
            <w:webHidden/>
          </w:rPr>
          <w:t>20</w:t>
        </w:r>
        <w:r w:rsidR="003D1C19">
          <w:rPr>
            <w:noProof/>
            <w:webHidden/>
          </w:rPr>
          <w:fldChar w:fldCharType="end"/>
        </w:r>
      </w:hyperlink>
    </w:p>
    <w:p w14:paraId="5241845D" w14:textId="70637DF7" w:rsidR="003D1C19" w:rsidRDefault="00892281">
      <w:pPr>
        <w:pStyle w:val="TOC4"/>
        <w:rPr>
          <w:rFonts w:eastAsiaTheme="minorEastAsia"/>
          <w:smallCaps w:val="0"/>
          <w:noProof/>
          <w:sz w:val="22"/>
          <w:lang w:val="en-US" w:eastAsia="en-US" w:bidi="ar-SA"/>
        </w:rPr>
      </w:pPr>
      <w:hyperlink w:anchor="_Toc464814529" w:history="1">
        <w:r w:rsidR="003D1C19" w:rsidRPr="002D53E8">
          <w:rPr>
            <w:rStyle w:val="Hyperlink"/>
            <w:noProof/>
          </w:rPr>
          <w:t>Project Online</w:t>
        </w:r>
        <w:r w:rsidR="003D1C19">
          <w:rPr>
            <w:noProof/>
            <w:webHidden/>
          </w:rPr>
          <w:tab/>
        </w:r>
        <w:r w:rsidR="003D1C19">
          <w:rPr>
            <w:noProof/>
            <w:webHidden/>
          </w:rPr>
          <w:fldChar w:fldCharType="begin"/>
        </w:r>
        <w:r w:rsidR="003D1C19">
          <w:rPr>
            <w:noProof/>
            <w:webHidden/>
          </w:rPr>
          <w:instrText xml:space="preserve"> PAGEREF _Toc464814529 \h </w:instrText>
        </w:r>
        <w:r w:rsidR="003D1C19">
          <w:rPr>
            <w:noProof/>
            <w:webHidden/>
          </w:rPr>
        </w:r>
        <w:r w:rsidR="003D1C19">
          <w:rPr>
            <w:noProof/>
            <w:webHidden/>
          </w:rPr>
          <w:fldChar w:fldCharType="separate"/>
        </w:r>
        <w:r w:rsidR="003D1C19">
          <w:rPr>
            <w:noProof/>
            <w:webHidden/>
          </w:rPr>
          <w:t>20</w:t>
        </w:r>
        <w:r w:rsidR="003D1C19">
          <w:rPr>
            <w:noProof/>
            <w:webHidden/>
          </w:rPr>
          <w:fldChar w:fldCharType="end"/>
        </w:r>
      </w:hyperlink>
    </w:p>
    <w:p w14:paraId="367FBDC6" w14:textId="5B6CE2BA" w:rsidR="003D1C19" w:rsidRDefault="00892281">
      <w:pPr>
        <w:pStyle w:val="TOC4"/>
        <w:rPr>
          <w:rFonts w:eastAsiaTheme="minorEastAsia"/>
          <w:smallCaps w:val="0"/>
          <w:noProof/>
          <w:sz w:val="22"/>
          <w:lang w:val="en-US" w:eastAsia="en-US" w:bidi="ar-SA"/>
        </w:rPr>
      </w:pPr>
      <w:hyperlink w:anchor="_Toc464814530" w:history="1">
        <w:r w:rsidR="003D1C19" w:rsidRPr="002D53E8">
          <w:rPr>
            <w:rStyle w:val="Hyperlink"/>
            <w:noProof/>
          </w:rPr>
          <w:t>SharePoint Online</w:t>
        </w:r>
        <w:r w:rsidR="003D1C19">
          <w:rPr>
            <w:noProof/>
            <w:webHidden/>
          </w:rPr>
          <w:tab/>
        </w:r>
        <w:r w:rsidR="003D1C19">
          <w:rPr>
            <w:noProof/>
            <w:webHidden/>
          </w:rPr>
          <w:fldChar w:fldCharType="begin"/>
        </w:r>
        <w:r w:rsidR="003D1C19">
          <w:rPr>
            <w:noProof/>
            <w:webHidden/>
          </w:rPr>
          <w:instrText xml:space="preserve"> PAGEREF _Toc464814530 \h </w:instrText>
        </w:r>
        <w:r w:rsidR="003D1C19">
          <w:rPr>
            <w:noProof/>
            <w:webHidden/>
          </w:rPr>
        </w:r>
        <w:r w:rsidR="003D1C19">
          <w:rPr>
            <w:noProof/>
            <w:webHidden/>
          </w:rPr>
          <w:fldChar w:fldCharType="separate"/>
        </w:r>
        <w:r w:rsidR="003D1C19">
          <w:rPr>
            <w:noProof/>
            <w:webHidden/>
          </w:rPr>
          <w:t>20</w:t>
        </w:r>
        <w:r w:rsidR="003D1C19">
          <w:rPr>
            <w:noProof/>
            <w:webHidden/>
          </w:rPr>
          <w:fldChar w:fldCharType="end"/>
        </w:r>
      </w:hyperlink>
    </w:p>
    <w:p w14:paraId="5DA03489" w14:textId="735ABEA8" w:rsidR="003D1C19" w:rsidRDefault="00892281">
      <w:pPr>
        <w:pStyle w:val="TOC4"/>
        <w:rPr>
          <w:rFonts w:eastAsiaTheme="minorEastAsia"/>
          <w:smallCaps w:val="0"/>
          <w:noProof/>
          <w:sz w:val="22"/>
          <w:lang w:val="en-US" w:eastAsia="en-US" w:bidi="ar-SA"/>
        </w:rPr>
      </w:pPr>
      <w:hyperlink w:anchor="_Toc464814531" w:history="1">
        <w:r w:rsidR="003D1C19" w:rsidRPr="002D53E8">
          <w:rPr>
            <w:rStyle w:val="Hyperlink"/>
            <w:noProof/>
          </w:rPr>
          <w:t>Skype for Business Online</w:t>
        </w:r>
        <w:r w:rsidR="003D1C19">
          <w:rPr>
            <w:noProof/>
            <w:webHidden/>
          </w:rPr>
          <w:tab/>
        </w:r>
        <w:r w:rsidR="003D1C19">
          <w:rPr>
            <w:noProof/>
            <w:webHidden/>
          </w:rPr>
          <w:fldChar w:fldCharType="begin"/>
        </w:r>
        <w:r w:rsidR="003D1C19">
          <w:rPr>
            <w:noProof/>
            <w:webHidden/>
          </w:rPr>
          <w:instrText xml:space="preserve"> PAGEREF _Toc464814531 \h </w:instrText>
        </w:r>
        <w:r w:rsidR="003D1C19">
          <w:rPr>
            <w:noProof/>
            <w:webHidden/>
          </w:rPr>
        </w:r>
        <w:r w:rsidR="003D1C19">
          <w:rPr>
            <w:noProof/>
            <w:webHidden/>
          </w:rPr>
          <w:fldChar w:fldCharType="separate"/>
        </w:r>
        <w:r w:rsidR="003D1C19">
          <w:rPr>
            <w:noProof/>
            <w:webHidden/>
          </w:rPr>
          <w:t>21</w:t>
        </w:r>
        <w:r w:rsidR="003D1C19">
          <w:rPr>
            <w:noProof/>
            <w:webHidden/>
          </w:rPr>
          <w:fldChar w:fldCharType="end"/>
        </w:r>
      </w:hyperlink>
    </w:p>
    <w:p w14:paraId="660C6347" w14:textId="425921C7" w:rsidR="003D1C19" w:rsidRDefault="00892281">
      <w:pPr>
        <w:pStyle w:val="TOC4"/>
        <w:rPr>
          <w:rFonts w:eastAsiaTheme="minorEastAsia"/>
          <w:smallCaps w:val="0"/>
          <w:noProof/>
          <w:sz w:val="22"/>
          <w:lang w:val="en-US" w:eastAsia="en-US" w:bidi="ar-SA"/>
        </w:rPr>
      </w:pPr>
      <w:hyperlink w:anchor="_Toc464814532" w:history="1">
        <w:r w:rsidR="003D1C19" w:rsidRPr="002D53E8">
          <w:rPr>
            <w:rStyle w:val="Hyperlink"/>
            <w:noProof/>
          </w:rPr>
          <w:t>Skype for Business Online – Serviços PSTN</w:t>
        </w:r>
        <w:r w:rsidR="003D1C19">
          <w:rPr>
            <w:noProof/>
            <w:webHidden/>
          </w:rPr>
          <w:tab/>
        </w:r>
        <w:r w:rsidR="003D1C19">
          <w:rPr>
            <w:noProof/>
            <w:webHidden/>
          </w:rPr>
          <w:fldChar w:fldCharType="begin"/>
        </w:r>
        <w:r w:rsidR="003D1C19">
          <w:rPr>
            <w:noProof/>
            <w:webHidden/>
          </w:rPr>
          <w:instrText xml:space="preserve"> PAGEREF _Toc464814532 \h </w:instrText>
        </w:r>
        <w:r w:rsidR="003D1C19">
          <w:rPr>
            <w:noProof/>
            <w:webHidden/>
          </w:rPr>
        </w:r>
        <w:r w:rsidR="003D1C19">
          <w:rPr>
            <w:noProof/>
            <w:webHidden/>
          </w:rPr>
          <w:fldChar w:fldCharType="separate"/>
        </w:r>
        <w:r w:rsidR="003D1C19">
          <w:rPr>
            <w:noProof/>
            <w:webHidden/>
          </w:rPr>
          <w:t>21</w:t>
        </w:r>
        <w:r w:rsidR="003D1C19">
          <w:rPr>
            <w:noProof/>
            <w:webHidden/>
          </w:rPr>
          <w:fldChar w:fldCharType="end"/>
        </w:r>
      </w:hyperlink>
    </w:p>
    <w:p w14:paraId="04499022" w14:textId="54454E86" w:rsidR="003D1C19" w:rsidRDefault="00892281">
      <w:pPr>
        <w:pStyle w:val="TOC2"/>
        <w:tabs>
          <w:tab w:val="right" w:leader="dot" w:pos="5030"/>
        </w:tabs>
        <w:rPr>
          <w:rFonts w:eastAsiaTheme="minorEastAsia"/>
          <w:b w:val="0"/>
          <w:smallCaps w:val="0"/>
          <w:noProof/>
          <w:sz w:val="22"/>
          <w:lang w:val="en-US" w:eastAsia="en-US" w:bidi="ar-SA"/>
        </w:rPr>
      </w:pPr>
      <w:hyperlink w:anchor="_Toc464814533" w:history="1">
        <w:r w:rsidR="003D1C19" w:rsidRPr="002D53E8">
          <w:rPr>
            <w:rStyle w:val="Hyperlink"/>
            <w:noProof/>
          </w:rPr>
          <w:t>Outros Serviços Online</w:t>
        </w:r>
        <w:r w:rsidR="003D1C19">
          <w:rPr>
            <w:noProof/>
            <w:webHidden/>
          </w:rPr>
          <w:tab/>
        </w:r>
        <w:r w:rsidR="003D1C19">
          <w:rPr>
            <w:noProof/>
            <w:webHidden/>
          </w:rPr>
          <w:fldChar w:fldCharType="begin"/>
        </w:r>
        <w:r w:rsidR="003D1C19">
          <w:rPr>
            <w:noProof/>
            <w:webHidden/>
          </w:rPr>
          <w:instrText xml:space="preserve"> PAGEREF _Toc464814533 \h </w:instrText>
        </w:r>
        <w:r w:rsidR="003D1C19">
          <w:rPr>
            <w:noProof/>
            <w:webHidden/>
          </w:rPr>
        </w:r>
        <w:r w:rsidR="003D1C19">
          <w:rPr>
            <w:noProof/>
            <w:webHidden/>
          </w:rPr>
          <w:fldChar w:fldCharType="separate"/>
        </w:r>
        <w:r w:rsidR="003D1C19">
          <w:rPr>
            <w:noProof/>
            <w:webHidden/>
          </w:rPr>
          <w:t>21</w:t>
        </w:r>
        <w:r w:rsidR="003D1C19">
          <w:rPr>
            <w:noProof/>
            <w:webHidden/>
          </w:rPr>
          <w:fldChar w:fldCharType="end"/>
        </w:r>
      </w:hyperlink>
    </w:p>
    <w:p w14:paraId="152B2D10" w14:textId="793488D5" w:rsidR="003D1C19" w:rsidRDefault="00892281">
      <w:pPr>
        <w:pStyle w:val="TOC4"/>
        <w:rPr>
          <w:rFonts w:eastAsiaTheme="minorEastAsia"/>
          <w:smallCaps w:val="0"/>
          <w:noProof/>
          <w:sz w:val="22"/>
          <w:lang w:val="en-US" w:eastAsia="en-US" w:bidi="ar-SA"/>
        </w:rPr>
      </w:pPr>
      <w:hyperlink w:anchor="_Toc464814534" w:history="1">
        <w:r w:rsidR="003D1C19" w:rsidRPr="002D53E8">
          <w:rPr>
            <w:rStyle w:val="Hyperlink"/>
            <w:noProof/>
          </w:rPr>
          <w:t>Bing Maps Enterprise Platform e Bing Maps Mobile Asset Management Platform</w:t>
        </w:r>
        <w:r w:rsidR="003D1C19">
          <w:rPr>
            <w:noProof/>
            <w:webHidden/>
          </w:rPr>
          <w:tab/>
        </w:r>
        <w:r w:rsidR="003D1C19">
          <w:rPr>
            <w:noProof/>
            <w:webHidden/>
          </w:rPr>
          <w:fldChar w:fldCharType="begin"/>
        </w:r>
        <w:r w:rsidR="003D1C19">
          <w:rPr>
            <w:noProof/>
            <w:webHidden/>
          </w:rPr>
          <w:instrText xml:space="preserve"> PAGEREF _Toc464814534 \h </w:instrText>
        </w:r>
        <w:r w:rsidR="003D1C19">
          <w:rPr>
            <w:noProof/>
            <w:webHidden/>
          </w:rPr>
        </w:r>
        <w:r w:rsidR="003D1C19">
          <w:rPr>
            <w:noProof/>
            <w:webHidden/>
          </w:rPr>
          <w:fldChar w:fldCharType="separate"/>
        </w:r>
        <w:r w:rsidR="003D1C19">
          <w:rPr>
            <w:noProof/>
            <w:webHidden/>
          </w:rPr>
          <w:t>21</w:t>
        </w:r>
        <w:r w:rsidR="003D1C19">
          <w:rPr>
            <w:noProof/>
            <w:webHidden/>
          </w:rPr>
          <w:fldChar w:fldCharType="end"/>
        </w:r>
      </w:hyperlink>
    </w:p>
    <w:p w14:paraId="346C87F2" w14:textId="21771738" w:rsidR="003D1C19" w:rsidRDefault="00892281">
      <w:pPr>
        <w:pStyle w:val="TOC4"/>
        <w:rPr>
          <w:rFonts w:eastAsiaTheme="minorEastAsia"/>
          <w:smallCaps w:val="0"/>
          <w:noProof/>
          <w:sz w:val="22"/>
          <w:lang w:val="en-US" w:eastAsia="en-US" w:bidi="ar-SA"/>
        </w:rPr>
      </w:pPr>
      <w:hyperlink w:anchor="_Toc464814535" w:history="1">
        <w:r w:rsidR="003D1C19" w:rsidRPr="002D53E8">
          <w:rPr>
            <w:rStyle w:val="Hyperlink"/>
            <w:noProof/>
          </w:rPr>
          <w:t>Plataforma de Aplicativos Comerciais</w:t>
        </w:r>
        <w:r w:rsidR="003D1C19">
          <w:rPr>
            <w:noProof/>
            <w:webHidden/>
          </w:rPr>
          <w:tab/>
        </w:r>
        <w:r w:rsidR="003D1C19">
          <w:rPr>
            <w:noProof/>
            <w:webHidden/>
          </w:rPr>
          <w:fldChar w:fldCharType="begin"/>
        </w:r>
        <w:r w:rsidR="003D1C19">
          <w:rPr>
            <w:noProof/>
            <w:webHidden/>
          </w:rPr>
          <w:instrText xml:space="preserve"> PAGEREF _Toc464814535 \h </w:instrText>
        </w:r>
        <w:r w:rsidR="003D1C19">
          <w:rPr>
            <w:noProof/>
            <w:webHidden/>
          </w:rPr>
        </w:r>
        <w:r w:rsidR="003D1C19">
          <w:rPr>
            <w:noProof/>
            <w:webHidden/>
          </w:rPr>
          <w:fldChar w:fldCharType="separate"/>
        </w:r>
        <w:r w:rsidR="003D1C19">
          <w:rPr>
            <w:noProof/>
            <w:webHidden/>
          </w:rPr>
          <w:t>22</w:t>
        </w:r>
        <w:r w:rsidR="003D1C19">
          <w:rPr>
            <w:noProof/>
            <w:webHidden/>
          </w:rPr>
          <w:fldChar w:fldCharType="end"/>
        </w:r>
      </w:hyperlink>
    </w:p>
    <w:p w14:paraId="42A80D2E" w14:textId="17ED0DFA" w:rsidR="003D1C19" w:rsidRDefault="00892281">
      <w:pPr>
        <w:pStyle w:val="TOC4"/>
        <w:rPr>
          <w:rFonts w:eastAsiaTheme="minorEastAsia"/>
          <w:smallCaps w:val="0"/>
          <w:noProof/>
          <w:sz w:val="22"/>
          <w:lang w:val="en-US" w:eastAsia="en-US" w:bidi="ar-SA"/>
        </w:rPr>
      </w:pPr>
      <w:hyperlink w:anchor="_Toc464814536" w:history="1">
        <w:r w:rsidR="003D1C19" w:rsidRPr="002D53E8">
          <w:rPr>
            <w:rStyle w:val="Hyperlink"/>
            <w:noProof/>
          </w:rPr>
          <w:t>Microsoft Intune</w:t>
        </w:r>
        <w:r w:rsidR="003D1C19">
          <w:rPr>
            <w:noProof/>
            <w:webHidden/>
          </w:rPr>
          <w:tab/>
        </w:r>
        <w:r w:rsidR="003D1C19">
          <w:rPr>
            <w:noProof/>
            <w:webHidden/>
          </w:rPr>
          <w:fldChar w:fldCharType="begin"/>
        </w:r>
        <w:r w:rsidR="003D1C19">
          <w:rPr>
            <w:noProof/>
            <w:webHidden/>
          </w:rPr>
          <w:instrText xml:space="preserve"> PAGEREF _Toc464814536 \h </w:instrText>
        </w:r>
        <w:r w:rsidR="003D1C19">
          <w:rPr>
            <w:noProof/>
            <w:webHidden/>
          </w:rPr>
        </w:r>
        <w:r w:rsidR="003D1C19">
          <w:rPr>
            <w:noProof/>
            <w:webHidden/>
          </w:rPr>
          <w:fldChar w:fldCharType="separate"/>
        </w:r>
        <w:r w:rsidR="003D1C19">
          <w:rPr>
            <w:noProof/>
            <w:webHidden/>
          </w:rPr>
          <w:t>22</w:t>
        </w:r>
        <w:r w:rsidR="003D1C19">
          <w:rPr>
            <w:noProof/>
            <w:webHidden/>
          </w:rPr>
          <w:fldChar w:fldCharType="end"/>
        </w:r>
      </w:hyperlink>
    </w:p>
    <w:p w14:paraId="440E7561" w14:textId="6F59CD42" w:rsidR="003D1C19" w:rsidRDefault="00892281">
      <w:pPr>
        <w:pStyle w:val="TOC4"/>
        <w:rPr>
          <w:rFonts w:eastAsiaTheme="minorEastAsia"/>
          <w:smallCaps w:val="0"/>
          <w:noProof/>
          <w:sz w:val="22"/>
          <w:lang w:val="en-US" w:eastAsia="en-US" w:bidi="ar-SA"/>
        </w:rPr>
      </w:pPr>
      <w:hyperlink w:anchor="_Toc464814537" w:history="1">
        <w:r w:rsidR="003D1C19" w:rsidRPr="002D53E8">
          <w:rPr>
            <w:rStyle w:val="Hyperlink"/>
            <w:noProof/>
          </w:rPr>
          <w:t>Microsoft Learning</w:t>
        </w:r>
        <w:r w:rsidR="003D1C19">
          <w:rPr>
            <w:noProof/>
            <w:webHidden/>
          </w:rPr>
          <w:tab/>
        </w:r>
        <w:r w:rsidR="003D1C19">
          <w:rPr>
            <w:noProof/>
            <w:webHidden/>
          </w:rPr>
          <w:fldChar w:fldCharType="begin"/>
        </w:r>
        <w:r w:rsidR="003D1C19">
          <w:rPr>
            <w:noProof/>
            <w:webHidden/>
          </w:rPr>
          <w:instrText xml:space="preserve"> PAGEREF _Toc464814537 \h </w:instrText>
        </w:r>
        <w:r w:rsidR="003D1C19">
          <w:rPr>
            <w:noProof/>
            <w:webHidden/>
          </w:rPr>
        </w:r>
        <w:r w:rsidR="003D1C19">
          <w:rPr>
            <w:noProof/>
            <w:webHidden/>
          </w:rPr>
          <w:fldChar w:fldCharType="separate"/>
        </w:r>
        <w:r w:rsidR="003D1C19">
          <w:rPr>
            <w:noProof/>
            <w:webHidden/>
          </w:rPr>
          <w:t>23</w:t>
        </w:r>
        <w:r w:rsidR="003D1C19">
          <w:rPr>
            <w:noProof/>
            <w:webHidden/>
          </w:rPr>
          <w:fldChar w:fldCharType="end"/>
        </w:r>
      </w:hyperlink>
    </w:p>
    <w:p w14:paraId="79B9D1A4" w14:textId="0045C9C5" w:rsidR="003D1C19" w:rsidRDefault="00892281">
      <w:pPr>
        <w:pStyle w:val="TOC4"/>
        <w:rPr>
          <w:rFonts w:eastAsiaTheme="minorEastAsia"/>
          <w:smallCaps w:val="0"/>
          <w:noProof/>
          <w:sz w:val="22"/>
          <w:lang w:val="en-US" w:eastAsia="en-US" w:bidi="ar-SA"/>
        </w:rPr>
      </w:pPr>
      <w:hyperlink w:anchor="_Toc464814538" w:history="1">
        <w:r w:rsidR="003D1C19" w:rsidRPr="002D53E8">
          <w:rPr>
            <w:rStyle w:val="Hyperlink"/>
            <w:noProof/>
          </w:rPr>
          <w:t>Minecraft: Education Edition</w:t>
        </w:r>
        <w:r w:rsidR="003D1C19">
          <w:rPr>
            <w:noProof/>
            <w:webHidden/>
          </w:rPr>
          <w:tab/>
        </w:r>
        <w:r w:rsidR="003D1C19">
          <w:rPr>
            <w:noProof/>
            <w:webHidden/>
          </w:rPr>
          <w:fldChar w:fldCharType="begin"/>
        </w:r>
        <w:r w:rsidR="003D1C19">
          <w:rPr>
            <w:noProof/>
            <w:webHidden/>
          </w:rPr>
          <w:instrText xml:space="preserve"> PAGEREF _Toc464814538 \h </w:instrText>
        </w:r>
        <w:r w:rsidR="003D1C19">
          <w:rPr>
            <w:noProof/>
            <w:webHidden/>
          </w:rPr>
        </w:r>
        <w:r w:rsidR="003D1C19">
          <w:rPr>
            <w:noProof/>
            <w:webHidden/>
          </w:rPr>
          <w:fldChar w:fldCharType="separate"/>
        </w:r>
        <w:r w:rsidR="003D1C19">
          <w:rPr>
            <w:noProof/>
            <w:webHidden/>
          </w:rPr>
          <w:t>23</w:t>
        </w:r>
        <w:r w:rsidR="003D1C19">
          <w:rPr>
            <w:noProof/>
            <w:webHidden/>
          </w:rPr>
          <w:fldChar w:fldCharType="end"/>
        </w:r>
      </w:hyperlink>
    </w:p>
    <w:p w14:paraId="68AC84C0" w14:textId="27F4446C" w:rsidR="003D1C19" w:rsidRDefault="00892281">
      <w:pPr>
        <w:pStyle w:val="TOC4"/>
        <w:rPr>
          <w:rFonts w:eastAsiaTheme="minorEastAsia"/>
          <w:smallCaps w:val="0"/>
          <w:noProof/>
          <w:sz w:val="22"/>
          <w:lang w:val="en-US" w:eastAsia="en-US" w:bidi="ar-SA"/>
        </w:rPr>
      </w:pPr>
      <w:hyperlink w:anchor="_Toc464814539" w:history="1">
        <w:r w:rsidR="003D1C19" w:rsidRPr="002D53E8">
          <w:rPr>
            <w:rStyle w:val="Hyperlink"/>
            <w:noProof/>
          </w:rPr>
          <w:t>Office 365 Developer</w:t>
        </w:r>
        <w:r w:rsidR="003D1C19">
          <w:rPr>
            <w:noProof/>
            <w:webHidden/>
          </w:rPr>
          <w:tab/>
        </w:r>
        <w:r w:rsidR="003D1C19">
          <w:rPr>
            <w:noProof/>
            <w:webHidden/>
          </w:rPr>
          <w:fldChar w:fldCharType="begin"/>
        </w:r>
        <w:r w:rsidR="003D1C19">
          <w:rPr>
            <w:noProof/>
            <w:webHidden/>
          </w:rPr>
          <w:instrText xml:space="preserve"> PAGEREF _Toc464814539 \h </w:instrText>
        </w:r>
        <w:r w:rsidR="003D1C19">
          <w:rPr>
            <w:noProof/>
            <w:webHidden/>
          </w:rPr>
        </w:r>
        <w:r w:rsidR="003D1C19">
          <w:rPr>
            <w:noProof/>
            <w:webHidden/>
          </w:rPr>
          <w:fldChar w:fldCharType="separate"/>
        </w:r>
        <w:r w:rsidR="003D1C19">
          <w:rPr>
            <w:noProof/>
            <w:webHidden/>
          </w:rPr>
          <w:t>23</w:t>
        </w:r>
        <w:r w:rsidR="003D1C19">
          <w:rPr>
            <w:noProof/>
            <w:webHidden/>
          </w:rPr>
          <w:fldChar w:fldCharType="end"/>
        </w:r>
      </w:hyperlink>
    </w:p>
    <w:p w14:paraId="3D6DA379" w14:textId="42292B13" w:rsidR="003D1C19" w:rsidRDefault="00892281">
      <w:pPr>
        <w:pStyle w:val="TOC4"/>
        <w:rPr>
          <w:rFonts w:eastAsiaTheme="minorEastAsia"/>
          <w:smallCaps w:val="0"/>
          <w:noProof/>
          <w:sz w:val="22"/>
          <w:lang w:val="en-US" w:eastAsia="en-US" w:bidi="ar-SA"/>
        </w:rPr>
      </w:pPr>
      <w:hyperlink w:anchor="_Toc464814540" w:history="1">
        <w:r w:rsidR="003D1C19" w:rsidRPr="002D53E8">
          <w:rPr>
            <w:rStyle w:val="Hyperlink"/>
            <w:noProof/>
          </w:rPr>
          <w:t>Sistema Operacional Windows Desktop</w:t>
        </w:r>
        <w:r w:rsidR="003D1C19">
          <w:rPr>
            <w:noProof/>
            <w:webHidden/>
          </w:rPr>
          <w:tab/>
        </w:r>
        <w:r w:rsidR="003D1C19">
          <w:rPr>
            <w:noProof/>
            <w:webHidden/>
          </w:rPr>
          <w:fldChar w:fldCharType="begin"/>
        </w:r>
        <w:r w:rsidR="003D1C19">
          <w:rPr>
            <w:noProof/>
            <w:webHidden/>
          </w:rPr>
          <w:instrText xml:space="preserve"> PAGEREF _Toc464814540 \h </w:instrText>
        </w:r>
        <w:r w:rsidR="003D1C19">
          <w:rPr>
            <w:noProof/>
            <w:webHidden/>
          </w:rPr>
        </w:r>
        <w:r w:rsidR="003D1C19">
          <w:rPr>
            <w:noProof/>
            <w:webHidden/>
          </w:rPr>
          <w:fldChar w:fldCharType="separate"/>
        </w:r>
        <w:r w:rsidR="003D1C19">
          <w:rPr>
            <w:noProof/>
            <w:webHidden/>
          </w:rPr>
          <w:t>23</w:t>
        </w:r>
        <w:r w:rsidR="003D1C19">
          <w:rPr>
            <w:noProof/>
            <w:webHidden/>
          </w:rPr>
          <w:fldChar w:fldCharType="end"/>
        </w:r>
      </w:hyperlink>
    </w:p>
    <w:p w14:paraId="32253E1D" w14:textId="1079C1DE" w:rsidR="003D1C19" w:rsidRDefault="00892281">
      <w:pPr>
        <w:pStyle w:val="TOC4"/>
        <w:rPr>
          <w:rFonts w:eastAsiaTheme="minorEastAsia"/>
          <w:smallCaps w:val="0"/>
          <w:noProof/>
          <w:sz w:val="22"/>
          <w:lang w:val="en-US" w:eastAsia="en-US" w:bidi="ar-SA"/>
        </w:rPr>
      </w:pPr>
      <w:hyperlink w:anchor="_Toc464814541" w:history="1">
        <w:r w:rsidR="003D1C19" w:rsidRPr="002D53E8">
          <w:rPr>
            <w:rStyle w:val="Hyperlink"/>
            <w:noProof/>
          </w:rPr>
          <w:t>Yammer Enterprise</w:t>
        </w:r>
        <w:r w:rsidR="003D1C19">
          <w:rPr>
            <w:noProof/>
            <w:webHidden/>
          </w:rPr>
          <w:tab/>
        </w:r>
        <w:r w:rsidR="003D1C19">
          <w:rPr>
            <w:noProof/>
            <w:webHidden/>
          </w:rPr>
          <w:fldChar w:fldCharType="begin"/>
        </w:r>
        <w:r w:rsidR="003D1C19">
          <w:rPr>
            <w:noProof/>
            <w:webHidden/>
          </w:rPr>
          <w:instrText xml:space="preserve"> PAGEREF _Toc464814541 \h </w:instrText>
        </w:r>
        <w:r w:rsidR="003D1C19">
          <w:rPr>
            <w:noProof/>
            <w:webHidden/>
          </w:rPr>
        </w:r>
        <w:r w:rsidR="003D1C19">
          <w:rPr>
            <w:noProof/>
            <w:webHidden/>
          </w:rPr>
          <w:fldChar w:fldCharType="separate"/>
        </w:r>
        <w:r w:rsidR="003D1C19">
          <w:rPr>
            <w:noProof/>
            <w:webHidden/>
          </w:rPr>
          <w:t>24</w:t>
        </w:r>
        <w:r w:rsidR="003D1C19">
          <w:rPr>
            <w:noProof/>
            <w:webHidden/>
          </w:rPr>
          <w:fldChar w:fldCharType="end"/>
        </w:r>
      </w:hyperlink>
    </w:p>
    <w:p w14:paraId="59CC9A40" w14:textId="6168AAA5" w:rsidR="003D1C19" w:rsidRDefault="00892281">
      <w:pPr>
        <w:pStyle w:val="TOC1"/>
        <w:tabs>
          <w:tab w:val="right" w:leader="dot" w:pos="5030"/>
        </w:tabs>
        <w:rPr>
          <w:rFonts w:eastAsiaTheme="minorEastAsia"/>
          <w:b w:val="0"/>
          <w:caps w:val="0"/>
          <w:noProof/>
          <w:sz w:val="22"/>
          <w:lang w:val="en-US" w:eastAsia="en-US" w:bidi="ar-SA"/>
        </w:rPr>
      </w:pPr>
      <w:hyperlink w:anchor="_Toc464814542" w:history="1">
        <w:r w:rsidR="003D1C19" w:rsidRPr="002D53E8">
          <w:rPr>
            <w:rStyle w:val="Hyperlink"/>
            <w:noProof/>
          </w:rPr>
          <w:t>Anexo 1 – Notificações</w:t>
        </w:r>
        <w:r w:rsidR="003D1C19">
          <w:rPr>
            <w:noProof/>
            <w:webHidden/>
          </w:rPr>
          <w:tab/>
        </w:r>
        <w:r w:rsidR="003D1C19">
          <w:rPr>
            <w:noProof/>
            <w:webHidden/>
          </w:rPr>
          <w:fldChar w:fldCharType="begin"/>
        </w:r>
        <w:r w:rsidR="003D1C19">
          <w:rPr>
            <w:noProof/>
            <w:webHidden/>
          </w:rPr>
          <w:instrText xml:space="preserve"> PAGEREF _Toc464814542 \h </w:instrText>
        </w:r>
        <w:r w:rsidR="003D1C19">
          <w:rPr>
            <w:noProof/>
            <w:webHidden/>
          </w:rPr>
        </w:r>
        <w:r w:rsidR="003D1C19">
          <w:rPr>
            <w:noProof/>
            <w:webHidden/>
          </w:rPr>
          <w:fldChar w:fldCharType="separate"/>
        </w:r>
        <w:r w:rsidR="003D1C19">
          <w:rPr>
            <w:noProof/>
            <w:webHidden/>
          </w:rPr>
          <w:t>25</w:t>
        </w:r>
        <w:r w:rsidR="003D1C19">
          <w:rPr>
            <w:noProof/>
            <w:webHidden/>
          </w:rPr>
          <w:fldChar w:fldCharType="end"/>
        </w:r>
      </w:hyperlink>
    </w:p>
    <w:p w14:paraId="1946808A" w14:textId="7A52F859" w:rsidR="003D1C19" w:rsidRDefault="00892281" w:rsidP="003D1C19">
      <w:pPr>
        <w:pStyle w:val="TOC3"/>
        <w:rPr>
          <w:rFonts w:eastAsiaTheme="minorEastAsia"/>
          <w:sz w:val="22"/>
          <w:lang w:val="en-US" w:eastAsia="en-US" w:bidi="ar-SA"/>
        </w:rPr>
      </w:pPr>
      <w:hyperlink w:anchor="_Toc464814543" w:history="1">
        <w:r w:rsidR="003D1C19" w:rsidRPr="002D53E8">
          <w:rPr>
            <w:rStyle w:val="Hyperlink"/>
          </w:rPr>
          <w:t>Bing Mapas</w:t>
        </w:r>
        <w:r w:rsidR="003D1C19">
          <w:rPr>
            <w:webHidden/>
          </w:rPr>
          <w:tab/>
        </w:r>
        <w:r w:rsidR="003D1C19">
          <w:rPr>
            <w:webHidden/>
          </w:rPr>
          <w:fldChar w:fldCharType="begin"/>
        </w:r>
        <w:r w:rsidR="003D1C19">
          <w:rPr>
            <w:webHidden/>
          </w:rPr>
          <w:instrText xml:space="preserve"> PAGEREF _Toc464814543 \h </w:instrText>
        </w:r>
        <w:r w:rsidR="003D1C19">
          <w:rPr>
            <w:webHidden/>
          </w:rPr>
        </w:r>
        <w:r w:rsidR="003D1C19">
          <w:rPr>
            <w:webHidden/>
          </w:rPr>
          <w:fldChar w:fldCharType="separate"/>
        </w:r>
        <w:r w:rsidR="003D1C19">
          <w:rPr>
            <w:webHidden/>
          </w:rPr>
          <w:t>25</w:t>
        </w:r>
        <w:r w:rsidR="003D1C19">
          <w:rPr>
            <w:webHidden/>
          </w:rPr>
          <w:fldChar w:fldCharType="end"/>
        </w:r>
      </w:hyperlink>
    </w:p>
    <w:p w14:paraId="40BDE834" w14:textId="101CC11E" w:rsidR="003D1C19" w:rsidRDefault="00892281" w:rsidP="003D1C19">
      <w:pPr>
        <w:pStyle w:val="TOC3"/>
        <w:rPr>
          <w:rFonts w:eastAsiaTheme="minorEastAsia"/>
          <w:sz w:val="22"/>
          <w:lang w:val="en-US" w:eastAsia="en-US" w:bidi="ar-SA"/>
        </w:rPr>
      </w:pPr>
      <w:hyperlink w:anchor="_Toc464814544" w:history="1">
        <w:r w:rsidR="003D1C19" w:rsidRPr="002D53E8">
          <w:rPr>
            <w:rStyle w:val="Hyperlink"/>
          </w:rPr>
          <w:t>Serviços Profissionais</w:t>
        </w:r>
        <w:r w:rsidR="003D1C19">
          <w:rPr>
            <w:webHidden/>
          </w:rPr>
          <w:tab/>
        </w:r>
        <w:r w:rsidR="003D1C19">
          <w:rPr>
            <w:webHidden/>
          </w:rPr>
          <w:fldChar w:fldCharType="begin"/>
        </w:r>
        <w:r w:rsidR="003D1C19">
          <w:rPr>
            <w:webHidden/>
          </w:rPr>
          <w:instrText xml:space="preserve"> PAGEREF _Toc464814544 \h </w:instrText>
        </w:r>
        <w:r w:rsidR="003D1C19">
          <w:rPr>
            <w:webHidden/>
          </w:rPr>
        </w:r>
        <w:r w:rsidR="003D1C19">
          <w:rPr>
            <w:webHidden/>
          </w:rPr>
          <w:fldChar w:fldCharType="separate"/>
        </w:r>
        <w:r w:rsidR="003D1C19">
          <w:rPr>
            <w:webHidden/>
          </w:rPr>
          <w:t>25</w:t>
        </w:r>
        <w:r w:rsidR="003D1C19">
          <w:rPr>
            <w:webHidden/>
          </w:rPr>
          <w:fldChar w:fldCharType="end"/>
        </w:r>
      </w:hyperlink>
    </w:p>
    <w:p w14:paraId="5081E3F6" w14:textId="4F9F42EB" w:rsidR="003D1C19" w:rsidRDefault="00892281" w:rsidP="003D1C19">
      <w:pPr>
        <w:pStyle w:val="TOC3"/>
        <w:rPr>
          <w:rFonts w:eastAsiaTheme="minorEastAsia"/>
          <w:sz w:val="22"/>
          <w:lang w:val="en-US" w:eastAsia="en-US" w:bidi="ar-SA"/>
        </w:rPr>
      </w:pPr>
      <w:hyperlink w:anchor="_Toc464814545" w:history="1">
        <w:r w:rsidR="003D1C19" w:rsidRPr="002D53E8">
          <w:rPr>
            <w:rStyle w:val="Hyperlink"/>
          </w:rPr>
          <w:t>Notificação sobre Codificação de H.265/HEVC dos Serviços de Mídia do Azure</w:t>
        </w:r>
        <w:r w:rsidR="003D1C19">
          <w:rPr>
            <w:webHidden/>
          </w:rPr>
          <w:tab/>
        </w:r>
        <w:r w:rsidR="003D1C19">
          <w:rPr>
            <w:webHidden/>
          </w:rPr>
          <w:fldChar w:fldCharType="begin"/>
        </w:r>
        <w:r w:rsidR="003D1C19">
          <w:rPr>
            <w:webHidden/>
          </w:rPr>
          <w:instrText xml:space="preserve"> PAGEREF _Toc464814545 \h </w:instrText>
        </w:r>
        <w:r w:rsidR="003D1C19">
          <w:rPr>
            <w:webHidden/>
          </w:rPr>
        </w:r>
        <w:r w:rsidR="003D1C19">
          <w:rPr>
            <w:webHidden/>
          </w:rPr>
          <w:fldChar w:fldCharType="separate"/>
        </w:r>
        <w:r w:rsidR="003D1C19">
          <w:rPr>
            <w:webHidden/>
          </w:rPr>
          <w:t>26</w:t>
        </w:r>
        <w:r w:rsidR="003D1C19">
          <w:rPr>
            <w:webHidden/>
          </w:rPr>
          <w:fldChar w:fldCharType="end"/>
        </w:r>
      </w:hyperlink>
    </w:p>
    <w:p w14:paraId="221342BD" w14:textId="516471D4" w:rsidR="003D1C19" w:rsidRDefault="00892281" w:rsidP="003D1C19">
      <w:pPr>
        <w:pStyle w:val="TOC3"/>
        <w:rPr>
          <w:rFonts w:eastAsiaTheme="minorEastAsia"/>
          <w:sz w:val="22"/>
          <w:lang w:val="en-US" w:eastAsia="en-US" w:bidi="ar-SA"/>
        </w:rPr>
      </w:pPr>
      <w:hyperlink w:anchor="_Toc464814546" w:history="1">
        <w:r w:rsidR="003D1C19" w:rsidRPr="002D53E8">
          <w:rPr>
            <w:rStyle w:val="Hyperlink"/>
          </w:rPr>
          <w:t>Notificação sobre o Padrão Visual H.264/AVC, o Padrão de Vídeo VC-1, o Padrão Visual MPEG-4 Parte 2 e o Padrão de Vídeo MPEG-2</w:t>
        </w:r>
        <w:r w:rsidR="003D1C19">
          <w:rPr>
            <w:webHidden/>
          </w:rPr>
          <w:tab/>
        </w:r>
        <w:r w:rsidR="003D1C19">
          <w:rPr>
            <w:webHidden/>
          </w:rPr>
          <w:fldChar w:fldCharType="begin"/>
        </w:r>
        <w:r w:rsidR="003D1C19">
          <w:rPr>
            <w:webHidden/>
          </w:rPr>
          <w:instrText xml:space="preserve"> PAGEREF _Toc464814546 \h </w:instrText>
        </w:r>
        <w:r w:rsidR="003D1C19">
          <w:rPr>
            <w:webHidden/>
          </w:rPr>
        </w:r>
        <w:r w:rsidR="003D1C19">
          <w:rPr>
            <w:webHidden/>
          </w:rPr>
          <w:fldChar w:fldCharType="separate"/>
        </w:r>
        <w:r w:rsidR="003D1C19">
          <w:rPr>
            <w:webHidden/>
          </w:rPr>
          <w:t>26</w:t>
        </w:r>
        <w:r w:rsidR="003D1C19">
          <w:rPr>
            <w:webHidden/>
          </w:rPr>
          <w:fldChar w:fldCharType="end"/>
        </w:r>
      </w:hyperlink>
    </w:p>
    <w:p w14:paraId="57F4157D" w14:textId="056ACEF3" w:rsidR="003D1C19" w:rsidRDefault="00892281">
      <w:pPr>
        <w:pStyle w:val="TOC1"/>
        <w:tabs>
          <w:tab w:val="right" w:leader="dot" w:pos="5030"/>
        </w:tabs>
        <w:rPr>
          <w:rFonts w:eastAsiaTheme="minorEastAsia"/>
          <w:b w:val="0"/>
          <w:caps w:val="0"/>
          <w:noProof/>
          <w:sz w:val="22"/>
          <w:lang w:val="en-US" w:eastAsia="en-US" w:bidi="ar-SA"/>
        </w:rPr>
      </w:pPr>
      <w:hyperlink w:anchor="_Toc464814547" w:history="1">
        <w:r w:rsidR="003D1C19" w:rsidRPr="002D53E8">
          <w:rPr>
            <w:rStyle w:val="Hyperlink"/>
            <w:noProof/>
          </w:rPr>
          <w:t>Anexo 2 - Pacotes de Licença de Assinatura</w:t>
        </w:r>
        <w:r w:rsidR="003D1C19">
          <w:rPr>
            <w:noProof/>
            <w:webHidden/>
          </w:rPr>
          <w:tab/>
        </w:r>
        <w:r w:rsidR="003D1C19">
          <w:rPr>
            <w:noProof/>
            <w:webHidden/>
          </w:rPr>
          <w:fldChar w:fldCharType="begin"/>
        </w:r>
        <w:r w:rsidR="003D1C19">
          <w:rPr>
            <w:noProof/>
            <w:webHidden/>
          </w:rPr>
          <w:instrText xml:space="preserve"> PAGEREF _Toc464814547 \h </w:instrText>
        </w:r>
        <w:r w:rsidR="003D1C19">
          <w:rPr>
            <w:noProof/>
            <w:webHidden/>
          </w:rPr>
        </w:r>
        <w:r w:rsidR="003D1C19">
          <w:rPr>
            <w:noProof/>
            <w:webHidden/>
          </w:rPr>
          <w:fldChar w:fldCharType="separate"/>
        </w:r>
        <w:r w:rsidR="003D1C19">
          <w:rPr>
            <w:noProof/>
            <w:webHidden/>
          </w:rPr>
          <w:t>27</w:t>
        </w:r>
        <w:r w:rsidR="003D1C19">
          <w:rPr>
            <w:noProof/>
            <w:webHidden/>
          </w:rPr>
          <w:fldChar w:fldCharType="end"/>
        </w:r>
      </w:hyperlink>
    </w:p>
    <w:p w14:paraId="49E94B87" w14:textId="24FDFB25" w:rsidR="003D1C19" w:rsidRDefault="00892281">
      <w:pPr>
        <w:pStyle w:val="TOC1"/>
        <w:tabs>
          <w:tab w:val="right" w:leader="dot" w:pos="5030"/>
        </w:tabs>
        <w:rPr>
          <w:rFonts w:eastAsiaTheme="minorEastAsia"/>
          <w:b w:val="0"/>
          <w:caps w:val="0"/>
          <w:noProof/>
          <w:sz w:val="22"/>
          <w:lang w:val="en-US" w:eastAsia="en-US" w:bidi="ar-SA"/>
        </w:rPr>
      </w:pPr>
      <w:hyperlink w:anchor="_Toc464814548" w:history="1">
        <w:r w:rsidR="003D1C19" w:rsidRPr="002D53E8">
          <w:rPr>
            <w:rStyle w:val="Hyperlink"/>
            <w:noProof/>
          </w:rPr>
          <w:t>Anexo 3 – As Cláusulas Contratuais Padrão (Processadores)</w:t>
        </w:r>
        <w:r w:rsidR="003D1C19">
          <w:rPr>
            <w:noProof/>
            <w:webHidden/>
          </w:rPr>
          <w:tab/>
        </w:r>
        <w:r w:rsidR="003D1C19">
          <w:rPr>
            <w:noProof/>
            <w:webHidden/>
          </w:rPr>
          <w:fldChar w:fldCharType="begin"/>
        </w:r>
        <w:r w:rsidR="003D1C19">
          <w:rPr>
            <w:noProof/>
            <w:webHidden/>
          </w:rPr>
          <w:instrText xml:space="preserve"> PAGEREF _Toc464814548 \h </w:instrText>
        </w:r>
        <w:r w:rsidR="003D1C19">
          <w:rPr>
            <w:noProof/>
            <w:webHidden/>
          </w:rPr>
        </w:r>
        <w:r w:rsidR="003D1C19">
          <w:rPr>
            <w:noProof/>
            <w:webHidden/>
          </w:rPr>
          <w:fldChar w:fldCharType="separate"/>
        </w:r>
        <w:r w:rsidR="003D1C19">
          <w:rPr>
            <w:noProof/>
            <w:webHidden/>
          </w:rPr>
          <w:t>29</w:t>
        </w:r>
        <w:r w:rsidR="003D1C19">
          <w:rPr>
            <w:noProof/>
            <w:webHidden/>
          </w:rPr>
          <w:fldChar w:fldCharType="end"/>
        </w:r>
      </w:hyperlink>
    </w:p>
    <w:p w14:paraId="092C9288" w14:textId="4723E041"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64814474"/>
      <w:r>
        <w:lastRenderedPageBreak/>
        <w:t>Introdução</w:t>
      </w:r>
      <w:bookmarkEnd w:id="2"/>
      <w:bookmarkEnd w:id="3"/>
    </w:p>
    <w:p w14:paraId="7E3AAC87" w14:textId="1C01A0A5" w:rsidR="003F6CEE" w:rsidRPr="00690C6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03BB023E" w14:textId="4943182B" w:rsidR="004D27A6" w:rsidRPr="00690C6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45242" w:rsidRDefault="003F6CEE" w:rsidP="006D752D">
      <w:pPr>
        <w:pStyle w:val="ProductList-Offering1Heading"/>
        <w:rPr>
          <w:lang w:val="pt-BR"/>
        </w:rPr>
      </w:pPr>
      <w:bookmarkStart w:id="4" w:name="_Toc464814475"/>
      <w:r w:rsidRPr="00A45242">
        <w:rPr>
          <w:lang w:val="pt-BR"/>
        </w:rPr>
        <w:t>Versões Anteriores</w:t>
      </w:r>
      <w:bookmarkEnd w:id="4"/>
    </w:p>
    <w:p w14:paraId="2A9D9754" w14:textId="680AEE2D" w:rsidR="004D27A6" w:rsidRPr="00690C65" w:rsidRDefault="003F6CEE" w:rsidP="00A914BF">
      <w:pPr>
        <w:pStyle w:val="ProductList-Body"/>
      </w:pPr>
      <w:r>
        <w:t xml:space="preserve">Os OST fornecem termos para os Serviços Online disponíveis atualmente. No caso de versões anteriores, o Cliente pode consultar o site </w:t>
      </w:r>
      <w:hyperlink r:id="rId19" w:history="1">
        <w:r>
          <w:rPr>
            <w:rStyle w:val="Hyperlink"/>
          </w:rPr>
          <w:t>http://go.microsoft.com/?linkid=9840733</w:t>
        </w:r>
      </w:hyperlink>
      <w:r>
        <w:t xml:space="preserve"> ou entrar em contato com o revendedor ou o Gerente de Conta Microsoft.</w:t>
      </w:r>
    </w:p>
    <w:p w14:paraId="0E33A2B4" w14:textId="77777777" w:rsidR="003F6CEE" w:rsidRPr="00690C65" w:rsidRDefault="003F6CEE" w:rsidP="00A914BF">
      <w:pPr>
        <w:pStyle w:val="ProductList-Body"/>
      </w:pPr>
    </w:p>
    <w:p w14:paraId="5B9D7A29" w14:textId="77777777" w:rsidR="009B3A52" w:rsidRDefault="009B3A52" w:rsidP="009B3A52">
      <w:pPr>
        <w:pStyle w:val="ProductList-Offering1Heading"/>
      </w:pPr>
      <w:bookmarkStart w:id="5" w:name="_Toc449618366"/>
      <w:bookmarkStart w:id="6" w:name="_Toc445967433"/>
      <w:bookmarkStart w:id="7" w:name="_Toc464814476"/>
      <w:bookmarkStart w:id="8" w:name="_Toc378147615"/>
      <w:bookmarkStart w:id="9" w:name="_Toc378151517"/>
      <w:bookmarkStart w:id="10" w:name="_Toc379797094"/>
      <w:bookmarkStart w:id="11" w:name="_Toc380513120"/>
      <w:bookmarkStart w:id="12" w:name="_Toc380655159"/>
      <w:bookmarkStart w:id="13" w:name="_Toc383415077"/>
      <w:r>
        <w:t>Esclarecimentos e Resumo das Alterações</w:t>
      </w:r>
      <w:bookmarkEnd w:id="5"/>
      <w:bookmarkEnd w:id="6"/>
      <w:bookmarkEnd w:id="7"/>
    </w:p>
    <w:tbl>
      <w:tblPr>
        <w:tblStyle w:val="TableGrid"/>
        <w:tblW w:w="0" w:type="auto"/>
        <w:tblInd w:w="18" w:type="dxa"/>
        <w:tblLook w:val="04A0" w:firstRow="1" w:lastRow="0" w:firstColumn="1" w:lastColumn="0" w:noHBand="0" w:noVBand="1"/>
      </w:tblPr>
      <w:tblGrid>
        <w:gridCol w:w="5287"/>
        <w:gridCol w:w="5485"/>
      </w:tblGrid>
      <w:tr w:rsidR="009B3A52" w:rsidRPr="00AD6DB4" w14:paraId="3900493A" w14:textId="77777777" w:rsidTr="008C7306">
        <w:trPr>
          <w:tblHeader/>
        </w:trPr>
        <w:tc>
          <w:tcPr>
            <w:tcW w:w="5287" w:type="dxa"/>
            <w:shd w:val="clear" w:color="auto" w:fill="0072C6"/>
          </w:tcPr>
          <w:p w14:paraId="4364620B" w14:textId="77777777" w:rsidR="009B3A52" w:rsidRPr="00231971" w:rsidRDefault="009B3A52" w:rsidP="00113C26">
            <w:pPr>
              <w:pStyle w:val="ProductList-Body"/>
              <w:spacing w:before="20" w:after="20"/>
              <w:rPr>
                <w:color w:val="FFFFFF" w:themeColor="background1"/>
                <w:sz w:val="16"/>
                <w:szCs w:val="16"/>
              </w:rPr>
            </w:pPr>
            <w:r>
              <w:rPr>
                <w:color w:val="FFFFFF" w:themeColor="background1"/>
                <w:sz w:val="16"/>
                <w:szCs w:val="16"/>
              </w:rPr>
              <w:t>Adições</w:t>
            </w:r>
          </w:p>
        </w:tc>
        <w:tc>
          <w:tcPr>
            <w:tcW w:w="5485" w:type="dxa"/>
            <w:shd w:val="clear" w:color="auto" w:fill="0072C6"/>
          </w:tcPr>
          <w:p w14:paraId="7D121017" w14:textId="77777777" w:rsidR="009B3A52" w:rsidRPr="00231971" w:rsidRDefault="009B3A52" w:rsidP="00113C26">
            <w:pPr>
              <w:pStyle w:val="ProductList-Body"/>
              <w:spacing w:before="20" w:after="20"/>
              <w:rPr>
                <w:color w:val="FFFFFF" w:themeColor="background1"/>
                <w:sz w:val="16"/>
                <w:szCs w:val="16"/>
              </w:rPr>
            </w:pPr>
            <w:r>
              <w:rPr>
                <w:color w:val="FFFFFF" w:themeColor="background1"/>
                <w:sz w:val="16"/>
                <w:szCs w:val="16"/>
              </w:rPr>
              <w:t>Exclusões</w:t>
            </w:r>
          </w:p>
        </w:tc>
      </w:tr>
      <w:tr w:rsidR="003D1C19" w14:paraId="6C5D888F" w14:textId="77777777" w:rsidTr="00190AF5">
        <w:tc>
          <w:tcPr>
            <w:tcW w:w="5287" w:type="dxa"/>
            <w:vAlign w:val="bottom"/>
          </w:tcPr>
          <w:p w14:paraId="124171FB" w14:textId="7CC8E850" w:rsidR="003D1C19" w:rsidRPr="003D1C19" w:rsidRDefault="003D1C19" w:rsidP="003D1C19">
            <w:pPr>
              <w:rPr>
                <w:rFonts w:ascii="Calibri Light" w:hAnsi="Calibri Light"/>
                <w:sz w:val="16"/>
                <w:szCs w:val="16"/>
              </w:rPr>
            </w:pPr>
            <w:r w:rsidRPr="003D1C19">
              <w:rPr>
                <w:rFonts w:ascii="Calibri Light" w:hAnsi="Calibri Light"/>
                <w:sz w:val="16"/>
              </w:rPr>
              <w:t>Microsoft Dynamics 365 - Gerenciamento de Caso, Enterprise Edition</w:t>
            </w:r>
          </w:p>
        </w:tc>
        <w:tc>
          <w:tcPr>
            <w:tcW w:w="5485" w:type="dxa"/>
            <w:vAlign w:val="bottom"/>
          </w:tcPr>
          <w:p w14:paraId="73BE7363" w14:textId="0ECD474C" w:rsidR="003D1C19" w:rsidRPr="003D1C19" w:rsidRDefault="003D1C19" w:rsidP="003D1C19">
            <w:pPr>
              <w:rPr>
                <w:rFonts w:ascii="Calibri Light" w:hAnsi="Calibri Light"/>
                <w:sz w:val="16"/>
                <w:szCs w:val="16"/>
              </w:rPr>
            </w:pPr>
            <w:r w:rsidRPr="003D1C19">
              <w:rPr>
                <w:rFonts w:ascii="Calibri Light" w:hAnsi="Calibri Light"/>
                <w:sz w:val="16"/>
              </w:rPr>
              <w:t>Servidor de Autoatendimento do Microsoft Dynamics AX</w:t>
            </w:r>
          </w:p>
        </w:tc>
      </w:tr>
      <w:tr w:rsidR="003D1C19" w14:paraId="67A07D03" w14:textId="77777777" w:rsidTr="00190AF5">
        <w:tc>
          <w:tcPr>
            <w:tcW w:w="5287" w:type="dxa"/>
            <w:vAlign w:val="bottom"/>
          </w:tcPr>
          <w:p w14:paraId="1F8A3816" w14:textId="7434E4DB" w:rsidR="003D1C19" w:rsidRPr="003D1C19" w:rsidRDefault="003D1C19" w:rsidP="003D1C19">
            <w:pPr>
              <w:rPr>
                <w:rFonts w:ascii="Calibri Light" w:hAnsi="Calibri Light"/>
                <w:sz w:val="16"/>
                <w:szCs w:val="16"/>
              </w:rPr>
            </w:pPr>
            <w:r w:rsidRPr="003D1C19">
              <w:rPr>
                <w:rFonts w:ascii="Calibri Light" w:hAnsi="Calibri Light"/>
                <w:sz w:val="16"/>
              </w:rPr>
              <w:t>Microsoft Dynamics 365 - Atendimento ao Cliente, Enterprise Edition</w:t>
            </w:r>
          </w:p>
        </w:tc>
        <w:tc>
          <w:tcPr>
            <w:tcW w:w="5485" w:type="dxa"/>
            <w:vAlign w:val="bottom"/>
          </w:tcPr>
          <w:p w14:paraId="14965DFD" w14:textId="2C3C92E1" w:rsidR="003D1C19" w:rsidRPr="003D1C19" w:rsidRDefault="003D1C19" w:rsidP="003D1C19">
            <w:pPr>
              <w:rPr>
                <w:rFonts w:ascii="Calibri Light" w:hAnsi="Calibri Light"/>
                <w:sz w:val="16"/>
                <w:szCs w:val="16"/>
              </w:rPr>
            </w:pPr>
            <w:r w:rsidRPr="003D1C19">
              <w:rPr>
                <w:rFonts w:ascii="Calibri Light" w:hAnsi="Calibri Light"/>
                <w:sz w:val="16"/>
              </w:rPr>
              <w:t>Tarefa do Microsoft Dynamics AX</w:t>
            </w:r>
          </w:p>
        </w:tc>
      </w:tr>
      <w:tr w:rsidR="003D1C19" w14:paraId="72AF1F4D" w14:textId="77777777" w:rsidTr="00190AF5">
        <w:tc>
          <w:tcPr>
            <w:tcW w:w="5287" w:type="dxa"/>
            <w:vAlign w:val="bottom"/>
          </w:tcPr>
          <w:p w14:paraId="3AF86067" w14:textId="2ADB9C2E" w:rsidR="003D1C19" w:rsidRPr="003D1C19" w:rsidRDefault="003D1C19" w:rsidP="003D1C19">
            <w:pPr>
              <w:rPr>
                <w:rFonts w:ascii="Calibri Light" w:hAnsi="Calibri Light"/>
                <w:sz w:val="16"/>
                <w:szCs w:val="16"/>
              </w:rPr>
            </w:pPr>
            <w:r w:rsidRPr="003D1C19">
              <w:rPr>
                <w:rFonts w:ascii="Calibri Light" w:hAnsi="Calibri Light"/>
                <w:sz w:val="16"/>
              </w:rPr>
              <w:t>Microsoft Dynamics 365 - Serviços de Campo, Enterprise Edition</w:t>
            </w:r>
          </w:p>
        </w:tc>
        <w:tc>
          <w:tcPr>
            <w:tcW w:w="5485" w:type="dxa"/>
            <w:vAlign w:val="bottom"/>
          </w:tcPr>
          <w:p w14:paraId="6597268F" w14:textId="46034D67" w:rsidR="003D1C19" w:rsidRPr="003D1C19" w:rsidRDefault="003D1C19" w:rsidP="003D1C19">
            <w:pPr>
              <w:rPr>
                <w:rFonts w:ascii="Calibri Light" w:hAnsi="Calibri Light"/>
                <w:sz w:val="16"/>
                <w:szCs w:val="16"/>
              </w:rPr>
            </w:pPr>
            <w:r w:rsidRPr="003D1C19">
              <w:rPr>
                <w:rFonts w:ascii="Calibri Light" w:hAnsi="Calibri Light"/>
                <w:sz w:val="16"/>
              </w:rPr>
              <w:t>Microsoft Dynamics AX Enterprise</w:t>
            </w:r>
          </w:p>
        </w:tc>
      </w:tr>
      <w:tr w:rsidR="003D1C19" w14:paraId="7C7CA2E0" w14:textId="77777777" w:rsidTr="00190AF5">
        <w:tc>
          <w:tcPr>
            <w:tcW w:w="5287" w:type="dxa"/>
            <w:vAlign w:val="bottom"/>
          </w:tcPr>
          <w:p w14:paraId="24C6FA69" w14:textId="07BD4735" w:rsidR="003D1C19" w:rsidRPr="003D1C19" w:rsidRDefault="003D1C19" w:rsidP="003D1C19">
            <w:pPr>
              <w:rPr>
                <w:rFonts w:ascii="Calibri Light" w:hAnsi="Calibri Light"/>
                <w:sz w:val="16"/>
                <w:szCs w:val="16"/>
              </w:rPr>
            </w:pPr>
            <w:r w:rsidRPr="003D1C19">
              <w:rPr>
                <w:rFonts w:ascii="Calibri Light" w:hAnsi="Calibri Light"/>
                <w:sz w:val="16"/>
              </w:rPr>
              <w:t>Microsoft Dynamics 365 para Finanças, Business Edition</w:t>
            </w:r>
          </w:p>
        </w:tc>
        <w:tc>
          <w:tcPr>
            <w:tcW w:w="5485" w:type="dxa"/>
            <w:vAlign w:val="bottom"/>
          </w:tcPr>
          <w:p w14:paraId="008153E8" w14:textId="0361671E" w:rsidR="003D1C19" w:rsidRPr="003D1C19" w:rsidRDefault="003D1C19" w:rsidP="003D1C19">
            <w:pPr>
              <w:rPr>
                <w:rFonts w:ascii="Calibri Light" w:hAnsi="Calibri Light"/>
                <w:sz w:val="16"/>
                <w:szCs w:val="16"/>
              </w:rPr>
            </w:pPr>
            <w:r w:rsidRPr="003D1C19">
              <w:rPr>
                <w:rFonts w:ascii="Calibri Light" w:hAnsi="Calibri Light"/>
                <w:sz w:val="16"/>
              </w:rPr>
              <w:t>Microsoft Dynamics AX Device</w:t>
            </w:r>
          </w:p>
        </w:tc>
      </w:tr>
      <w:tr w:rsidR="003D1C19" w14:paraId="2CE0C569" w14:textId="77777777" w:rsidTr="00190AF5">
        <w:tc>
          <w:tcPr>
            <w:tcW w:w="5287" w:type="dxa"/>
            <w:vAlign w:val="bottom"/>
          </w:tcPr>
          <w:p w14:paraId="585A6CE4" w14:textId="4ABD997A" w:rsidR="003D1C19" w:rsidRPr="003D1C19" w:rsidRDefault="003D1C19" w:rsidP="003D1C19">
            <w:pPr>
              <w:rPr>
                <w:rFonts w:ascii="Calibri Light" w:hAnsi="Calibri Light"/>
                <w:sz w:val="16"/>
                <w:szCs w:val="16"/>
              </w:rPr>
            </w:pPr>
            <w:r w:rsidRPr="003D1C19">
              <w:rPr>
                <w:rFonts w:ascii="Calibri Light" w:hAnsi="Calibri Light"/>
                <w:sz w:val="16"/>
              </w:rPr>
              <w:t>Microsoft Dynamics 365 - Operações, Enterprise Edition</w:t>
            </w:r>
          </w:p>
        </w:tc>
        <w:tc>
          <w:tcPr>
            <w:tcW w:w="5485" w:type="dxa"/>
            <w:vAlign w:val="bottom"/>
          </w:tcPr>
          <w:p w14:paraId="2010502E" w14:textId="66B5C445" w:rsidR="003D1C19" w:rsidRPr="003D1C19" w:rsidRDefault="003D1C19" w:rsidP="003D1C19">
            <w:pPr>
              <w:rPr>
                <w:rFonts w:ascii="Calibri Light" w:hAnsi="Calibri Light"/>
                <w:sz w:val="16"/>
                <w:szCs w:val="16"/>
              </w:rPr>
            </w:pPr>
            <w:r w:rsidRPr="003D1C19">
              <w:rPr>
                <w:rFonts w:ascii="Calibri Light" w:hAnsi="Calibri Light"/>
                <w:sz w:val="16"/>
              </w:rPr>
              <w:t>Microsoft Dynamics CRM Online Essentials</w:t>
            </w:r>
          </w:p>
        </w:tc>
      </w:tr>
      <w:tr w:rsidR="003D1C19" w14:paraId="7E26395A" w14:textId="77777777" w:rsidTr="00190AF5">
        <w:tc>
          <w:tcPr>
            <w:tcW w:w="5287" w:type="dxa"/>
            <w:vAlign w:val="bottom"/>
          </w:tcPr>
          <w:p w14:paraId="3144D6F5" w14:textId="66377AEF" w:rsidR="003D1C19" w:rsidRPr="003D1C19" w:rsidRDefault="003D1C19" w:rsidP="003D1C19">
            <w:pPr>
              <w:rPr>
                <w:rFonts w:ascii="Calibri Light" w:hAnsi="Calibri Light"/>
                <w:sz w:val="16"/>
                <w:szCs w:val="16"/>
              </w:rPr>
            </w:pPr>
            <w:r w:rsidRPr="003D1C19">
              <w:rPr>
                <w:rFonts w:ascii="Calibri Light" w:hAnsi="Calibri Light"/>
                <w:sz w:val="16"/>
              </w:rPr>
              <w:t>Microsoft Dynamics 365 - Automação do Serviço de Projeto, Enterprise Edition</w:t>
            </w:r>
          </w:p>
        </w:tc>
        <w:tc>
          <w:tcPr>
            <w:tcW w:w="5485" w:type="dxa"/>
            <w:vAlign w:val="bottom"/>
          </w:tcPr>
          <w:p w14:paraId="38F7312C" w14:textId="797403EE" w:rsidR="003D1C19" w:rsidRPr="003D1C19" w:rsidRDefault="003D1C19" w:rsidP="003D1C19">
            <w:pPr>
              <w:rPr>
                <w:rFonts w:ascii="Calibri Light" w:hAnsi="Calibri Light"/>
                <w:sz w:val="16"/>
                <w:szCs w:val="16"/>
              </w:rPr>
            </w:pPr>
            <w:r w:rsidRPr="003D1C19">
              <w:rPr>
                <w:rFonts w:ascii="Calibri Light" w:hAnsi="Calibri Light"/>
                <w:sz w:val="16"/>
              </w:rPr>
              <w:t>Microsoft Dynamics CRM Online Basic</w:t>
            </w:r>
          </w:p>
        </w:tc>
      </w:tr>
      <w:tr w:rsidR="003D1C19" w14:paraId="15E4653D" w14:textId="77777777" w:rsidTr="00190AF5">
        <w:tc>
          <w:tcPr>
            <w:tcW w:w="5287" w:type="dxa"/>
            <w:vAlign w:val="bottom"/>
          </w:tcPr>
          <w:p w14:paraId="61744E60" w14:textId="72C7AAE2" w:rsidR="003D1C19" w:rsidRPr="003D1C19" w:rsidRDefault="003D1C19" w:rsidP="003D1C19">
            <w:pPr>
              <w:rPr>
                <w:rFonts w:ascii="Calibri Light" w:hAnsi="Calibri Light"/>
                <w:sz w:val="16"/>
                <w:szCs w:val="16"/>
              </w:rPr>
            </w:pPr>
            <w:r w:rsidRPr="003D1C19">
              <w:rPr>
                <w:rFonts w:ascii="Calibri Light" w:hAnsi="Calibri Light"/>
                <w:sz w:val="16"/>
              </w:rPr>
              <w:t>Microsoft Dynamics 365 - Vendas, Enterprise Edition</w:t>
            </w:r>
          </w:p>
        </w:tc>
        <w:tc>
          <w:tcPr>
            <w:tcW w:w="5485" w:type="dxa"/>
            <w:vAlign w:val="bottom"/>
          </w:tcPr>
          <w:p w14:paraId="45EFA6F2" w14:textId="70F38FD1" w:rsidR="003D1C19" w:rsidRPr="003D1C19" w:rsidRDefault="003D1C19" w:rsidP="003D1C19">
            <w:pPr>
              <w:rPr>
                <w:rFonts w:ascii="Calibri Light" w:hAnsi="Calibri Light"/>
                <w:sz w:val="16"/>
                <w:szCs w:val="16"/>
              </w:rPr>
            </w:pPr>
            <w:r w:rsidRPr="003D1C19">
              <w:rPr>
                <w:rFonts w:ascii="Calibri Light" w:hAnsi="Calibri Light"/>
                <w:sz w:val="16"/>
              </w:rPr>
              <w:t>Microsoft Dynamics CRM Online Professional</w:t>
            </w:r>
          </w:p>
        </w:tc>
      </w:tr>
      <w:tr w:rsidR="003D1C19" w14:paraId="53E85172" w14:textId="77777777" w:rsidTr="00190AF5">
        <w:tc>
          <w:tcPr>
            <w:tcW w:w="5287" w:type="dxa"/>
            <w:vAlign w:val="bottom"/>
          </w:tcPr>
          <w:p w14:paraId="60EF89C0" w14:textId="4AE13E89" w:rsidR="003D1C19" w:rsidRPr="003D1C19" w:rsidRDefault="003D1C19" w:rsidP="003D1C19">
            <w:pPr>
              <w:rPr>
                <w:rFonts w:ascii="Calibri Light" w:hAnsi="Calibri Light"/>
                <w:sz w:val="16"/>
                <w:szCs w:val="16"/>
              </w:rPr>
            </w:pPr>
            <w:r w:rsidRPr="003D1C19">
              <w:rPr>
                <w:rFonts w:ascii="Calibri Light" w:hAnsi="Calibri Light"/>
                <w:sz w:val="16"/>
              </w:rPr>
              <w:t>Microsoft Dynamics 365 - Membros da Equipe, Business Edition</w:t>
            </w:r>
          </w:p>
        </w:tc>
        <w:tc>
          <w:tcPr>
            <w:tcW w:w="5485" w:type="dxa"/>
            <w:vAlign w:val="bottom"/>
          </w:tcPr>
          <w:p w14:paraId="608470CD" w14:textId="3E28E01E" w:rsidR="003D1C19" w:rsidRPr="003D1C19" w:rsidRDefault="003D1C19" w:rsidP="003D1C19">
            <w:pPr>
              <w:rPr>
                <w:rFonts w:ascii="Calibri Light" w:hAnsi="Calibri Light"/>
                <w:sz w:val="16"/>
                <w:szCs w:val="16"/>
              </w:rPr>
            </w:pPr>
            <w:r w:rsidRPr="003D1C19">
              <w:rPr>
                <w:rFonts w:ascii="Calibri Light" w:hAnsi="Calibri Light"/>
                <w:sz w:val="16"/>
              </w:rPr>
              <w:t>Microsoft Dynamics CRM Online Enterprise</w:t>
            </w:r>
          </w:p>
        </w:tc>
      </w:tr>
      <w:tr w:rsidR="003D1C19" w14:paraId="09192A54" w14:textId="77777777" w:rsidTr="00190AF5">
        <w:tc>
          <w:tcPr>
            <w:tcW w:w="5287" w:type="dxa"/>
            <w:vAlign w:val="bottom"/>
          </w:tcPr>
          <w:p w14:paraId="1F24E43F" w14:textId="412AAA47" w:rsidR="003D1C19" w:rsidRPr="003D1C19" w:rsidRDefault="003D1C19" w:rsidP="003D1C19">
            <w:pPr>
              <w:rPr>
                <w:rFonts w:ascii="Calibri Light" w:hAnsi="Calibri Light"/>
                <w:sz w:val="16"/>
                <w:szCs w:val="16"/>
              </w:rPr>
            </w:pPr>
            <w:r w:rsidRPr="003D1C19">
              <w:rPr>
                <w:rFonts w:ascii="Calibri Light" w:hAnsi="Calibri Light"/>
                <w:sz w:val="16"/>
              </w:rPr>
              <w:t>Microsoft Dynamics 365 - Membros da Equipe, Enterprise Edition</w:t>
            </w:r>
          </w:p>
        </w:tc>
        <w:tc>
          <w:tcPr>
            <w:tcW w:w="5485" w:type="dxa"/>
            <w:vAlign w:val="bottom"/>
          </w:tcPr>
          <w:p w14:paraId="65550121" w14:textId="1CD3354B" w:rsidR="003D1C19" w:rsidRPr="003D1C19" w:rsidRDefault="003D1C19" w:rsidP="003D1C19">
            <w:pPr>
              <w:rPr>
                <w:rFonts w:ascii="Calibri Light" w:hAnsi="Calibri Light"/>
                <w:sz w:val="16"/>
                <w:szCs w:val="16"/>
              </w:rPr>
            </w:pPr>
            <w:r w:rsidRPr="003D1C19">
              <w:rPr>
                <w:rFonts w:ascii="Calibri Light" w:hAnsi="Calibri Light"/>
                <w:sz w:val="16"/>
              </w:rPr>
              <w:t>Microsoft Dynamics Marketing Enterprise</w:t>
            </w:r>
          </w:p>
        </w:tc>
      </w:tr>
      <w:tr w:rsidR="003D1C19" w14:paraId="17D37556" w14:textId="77777777" w:rsidTr="00190AF5">
        <w:tc>
          <w:tcPr>
            <w:tcW w:w="5287" w:type="dxa"/>
            <w:vAlign w:val="bottom"/>
          </w:tcPr>
          <w:p w14:paraId="7FB7AB65" w14:textId="77777777" w:rsidR="003D1C19" w:rsidRPr="003D1C19" w:rsidRDefault="003D1C19" w:rsidP="003D1C19">
            <w:pPr>
              <w:rPr>
                <w:rFonts w:ascii="Calibri Light" w:hAnsi="Calibri Light"/>
                <w:sz w:val="16"/>
                <w:szCs w:val="16"/>
              </w:rPr>
            </w:pPr>
          </w:p>
        </w:tc>
        <w:tc>
          <w:tcPr>
            <w:tcW w:w="5485" w:type="dxa"/>
            <w:vAlign w:val="bottom"/>
          </w:tcPr>
          <w:p w14:paraId="4437480A" w14:textId="6DB04D5E" w:rsidR="003D1C19" w:rsidRPr="003D1C19" w:rsidRDefault="003D1C19" w:rsidP="003D1C19">
            <w:pPr>
              <w:rPr>
                <w:rFonts w:ascii="Calibri Light" w:hAnsi="Calibri Light"/>
                <w:sz w:val="16"/>
                <w:szCs w:val="16"/>
              </w:rPr>
            </w:pPr>
            <w:r w:rsidRPr="003D1C19">
              <w:rPr>
                <w:rFonts w:ascii="Calibri Light" w:hAnsi="Calibri Light"/>
                <w:sz w:val="16"/>
              </w:rPr>
              <w:t>Microsoft Dynamics Marketing Sales Collaboration</w:t>
            </w:r>
          </w:p>
        </w:tc>
      </w:tr>
      <w:tr w:rsidR="003D1C19" w14:paraId="30D2B5CA" w14:textId="77777777" w:rsidTr="00190AF5">
        <w:tc>
          <w:tcPr>
            <w:tcW w:w="5287" w:type="dxa"/>
            <w:vAlign w:val="bottom"/>
          </w:tcPr>
          <w:p w14:paraId="27C7572F" w14:textId="77777777" w:rsidR="003D1C19" w:rsidRPr="003D1C19" w:rsidRDefault="003D1C19" w:rsidP="003D1C19">
            <w:pPr>
              <w:rPr>
                <w:rFonts w:ascii="Calibri Light" w:hAnsi="Calibri Light"/>
                <w:sz w:val="16"/>
                <w:szCs w:val="16"/>
              </w:rPr>
            </w:pPr>
          </w:p>
        </w:tc>
        <w:tc>
          <w:tcPr>
            <w:tcW w:w="5485" w:type="dxa"/>
            <w:vAlign w:val="bottom"/>
          </w:tcPr>
          <w:p w14:paraId="2568640B" w14:textId="1F950829" w:rsidR="003D1C19" w:rsidRPr="003D1C19" w:rsidRDefault="003D1C19" w:rsidP="003D1C19">
            <w:pPr>
              <w:rPr>
                <w:rFonts w:ascii="Calibri Light" w:hAnsi="Calibri Light"/>
                <w:sz w:val="16"/>
                <w:szCs w:val="16"/>
              </w:rPr>
            </w:pPr>
            <w:r w:rsidRPr="003D1C19">
              <w:rPr>
                <w:rFonts w:ascii="Calibri Light" w:hAnsi="Calibri Light"/>
                <w:sz w:val="16"/>
              </w:rPr>
              <w:t>Microsoft Social Engagement Professional</w:t>
            </w:r>
          </w:p>
        </w:tc>
      </w:tr>
      <w:tr w:rsidR="003D1C19" w14:paraId="64998D93" w14:textId="77777777" w:rsidTr="00190AF5">
        <w:tc>
          <w:tcPr>
            <w:tcW w:w="5287" w:type="dxa"/>
            <w:vAlign w:val="bottom"/>
          </w:tcPr>
          <w:p w14:paraId="4D606CCA" w14:textId="77777777" w:rsidR="003D1C19" w:rsidRPr="003D1C19" w:rsidRDefault="003D1C19" w:rsidP="003D1C19">
            <w:pPr>
              <w:rPr>
                <w:rFonts w:ascii="Calibri Light" w:hAnsi="Calibri Light"/>
                <w:sz w:val="16"/>
                <w:szCs w:val="16"/>
              </w:rPr>
            </w:pPr>
          </w:p>
        </w:tc>
        <w:tc>
          <w:tcPr>
            <w:tcW w:w="5485" w:type="dxa"/>
            <w:vAlign w:val="bottom"/>
          </w:tcPr>
          <w:p w14:paraId="073A59F4" w14:textId="3366CDDC" w:rsidR="003D1C19" w:rsidRPr="003D1C19" w:rsidRDefault="003D1C19" w:rsidP="003D1C19">
            <w:pPr>
              <w:rPr>
                <w:rFonts w:ascii="Calibri Light" w:hAnsi="Calibri Light"/>
                <w:sz w:val="16"/>
                <w:szCs w:val="16"/>
              </w:rPr>
            </w:pPr>
            <w:r w:rsidRPr="003D1C19">
              <w:rPr>
                <w:rFonts w:ascii="Calibri Light" w:hAnsi="Calibri Light"/>
                <w:sz w:val="16"/>
              </w:rPr>
              <w:t>Microsoft Social Engagement Enterprise</w:t>
            </w:r>
          </w:p>
        </w:tc>
      </w:tr>
      <w:tr w:rsidR="003D1C19" w14:paraId="1989A3DD" w14:textId="77777777" w:rsidTr="00190AF5">
        <w:tc>
          <w:tcPr>
            <w:tcW w:w="5287" w:type="dxa"/>
            <w:vAlign w:val="bottom"/>
          </w:tcPr>
          <w:p w14:paraId="5D26E83A" w14:textId="77777777" w:rsidR="003D1C19" w:rsidRPr="003D1C19" w:rsidRDefault="003D1C19" w:rsidP="003D1C19">
            <w:pPr>
              <w:rPr>
                <w:rFonts w:ascii="Calibri Light" w:hAnsi="Calibri Light"/>
                <w:sz w:val="16"/>
                <w:szCs w:val="16"/>
              </w:rPr>
            </w:pPr>
          </w:p>
        </w:tc>
        <w:tc>
          <w:tcPr>
            <w:tcW w:w="5485" w:type="dxa"/>
            <w:vAlign w:val="bottom"/>
          </w:tcPr>
          <w:p w14:paraId="38A7D455" w14:textId="09F436E9" w:rsidR="003D1C19" w:rsidRPr="003D1C19" w:rsidRDefault="003D1C19" w:rsidP="003D1C19">
            <w:pPr>
              <w:rPr>
                <w:rFonts w:ascii="Calibri Light" w:hAnsi="Calibri Light"/>
                <w:sz w:val="16"/>
                <w:szCs w:val="16"/>
              </w:rPr>
            </w:pPr>
            <w:r w:rsidRPr="003D1C19">
              <w:rPr>
                <w:rFonts w:ascii="Calibri Light" w:hAnsi="Calibri Light"/>
                <w:sz w:val="16"/>
              </w:rPr>
              <w:t>Parature Enterprise</w:t>
            </w:r>
          </w:p>
        </w:tc>
      </w:tr>
    </w:tbl>
    <w:p w14:paraId="139D0E4A" w14:textId="77777777" w:rsidR="009B3A52" w:rsidRPr="00862C50" w:rsidRDefault="009B3A52" w:rsidP="009B3A52">
      <w:pPr>
        <w:pStyle w:val="ProductList-Body"/>
      </w:pPr>
    </w:p>
    <w:p w14:paraId="2C9ACD77" w14:textId="77777777" w:rsidR="003D1C19" w:rsidRPr="006D2C33" w:rsidRDefault="003D1C19" w:rsidP="003D1C19">
      <w:pPr>
        <w:pStyle w:val="ProductList-ClauseHeading"/>
        <w:outlineLvl w:val="2"/>
      </w:pPr>
      <w:r>
        <w:t>Termos Específicos dos Serviços Online</w:t>
      </w:r>
    </w:p>
    <w:p w14:paraId="49C916E9" w14:textId="77777777" w:rsidR="003D1C19" w:rsidRPr="006D2C33" w:rsidRDefault="00892281" w:rsidP="003D1C19">
      <w:pPr>
        <w:pStyle w:val="ProductList-Body"/>
      </w:pPr>
      <w:hyperlink w:anchor="MicrosoftTranslator" w:history="1">
        <w:r w:rsidR="003D1C19">
          <w:rPr>
            <w:rStyle w:val="Hyperlink"/>
          </w:rPr>
          <w:t>Microsoft Translator</w:t>
        </w:r>
      </w:hyperlink>
      <w:r w:rsidR="003D1C19">
        <w:t xml:space="preserve">: API do Translator foi renomeada para Microsoft Translator e foi levada para a seção </w:t>
      </w:r>
      <w:hyperlink w:anchor="MicrosoftAzureServices" w:history="1">
        <w:r w:rsidR="003D1C19">
          <w:rPr>
            <w:rStyle w:val="Hyperlink"/>
          </w:rPr>
          <w:t>Serviços do Microsoft Azure</w:t>
        </w:r>
      </w:hyperlink>
      <w:r w:rsidR="003D1C19">
        <w:t>.</w:t>
      </w:r>
    </w:p>
    <w:p w14:paraId="4280C9D4" w14:textId="77777777" w:rsidR="003D1C19" w:rsidRPr="006D2C33" w:rsidRDefault="00892281" w:rsidP="003D1C19">
      <w:pPr>
        <w:pStyle w:val="ProductList-Body"/>
      </w:pPr>
      <w:hyperlink w:anchor="Dynamics365" w:history="1">
        <w:r w:rsidR="003D1C19">
          <w:rPr>
            <w:rStyle w:val="Hyperlink"/>
          </w:rPr>
          <w:t>Microsoft Dynamics 365</w:t>
        </w:r>
      </w:hyperlink>
      <w:r w:rsidR="003D1C19">
        <w:t>: Os Serviços Online da Microsoft Dynamics AX, Microsoft Dynamics CRM Online, Microsoft Dynamics Marketing, Microsoft Social Engagement e Parature da Microsoft foram renomeados e consolidados no Microsoft Dynamics 365.</w:t>
      </w:r>
    </w:p>
    <w:p w14:paraId="61CB940B" w14:textId="77777777" w:rsidR="003D1C19" w:rsidRPr="006D2C33" w:rsidRDefault="00892281" w:rsidP="003D1C19">
      <w:pPr>
        <w:pStyle w:val="ProductList-Body"/>
      </w:pPr>
      <w:hyperlink w:anchor="BusinessApplicationPlatform" w:history="1">
        <w:r w:rsidR="003D1C19">
          <w:rPr>
            <w:rStyle w:val="Hyperlink"/>
          </w:rPr>
          <w:t>Microsoft Power BI Pro</w:t>
        </w:r>
      </w:hyperlink>
      <w:r w:rsidR="003D1C19">
        <w:t xml:space="preserve">: o Microsoft Power BI Pro foi levado para a nova entrada do produto </w:t>
      </w:r>
      <w:hyperlink w:anchor="BusinessApplicationPlatform" w:history="1">
        <w:r w:rsidR="003D1C19">
          <w:rPr>
            <w:rStyle w:val="Hyperlink"/>
          </w:rPr>
          <w:t>Plataforma de Aplicativo Comercial</w:t>
        </w:r>
      </w:hyperlink>
      <w:r w:rsidR="003D1C19">
        <w:t>.</w:t>
      </w:r>
    </w:p>
    <w:p w14:paraId="3E18DE07" w14:textId="77777777" w:rsidR="008C7306" w:rsidRPr="00903BB7" w:rsidRDefault="00892281" w:rsidP="008C7306">
      <w:pPr>
        <w:pStyle w:val="ProductList-Body"/>
        <w:shd w:val="clear" w:color="auto" w:fill="A6A6A6" w:themeFill="background1" w:themeFillShade="A6"/>
        <w:spacing w:before="120" w:after="240"/>
        <w:jc w:val="right"/>
      </w:pPr>
      <w:hyperlink w:anchor="TableofContents" w:history="1">
        <w:r w:rsidR="008C7306">
          <w:rPr>
            <w:rStyle w:val="Hyperlink"/>
            <w:sz w:val="16"/>
            <w:szCs w:val="16"/>
          </w:rPr>
          <w:t>Índice</w:t>
        </w:r>
      </w:hyperlink>
      <w:r w:rsidR="008C7306">
        <w:rPr>
          <w:sz w:val="16"/>
          <w:szCs w:val="16"/>
        </w:rPr>
        <w:t>/</w:t>
      </w:r>
      <w:hyperlink w:anchor="GeneralTerms" w:history="1">
        <w:r w:rsidR="008C7306">
          <w:rPr>
            <w:rStyle w:val="Hyperlink"/>
            <w:sz w:val="16"/>
            <w:szCs w:val="16"/>
          </w:rPr>
          <w:t>Termos Gerais</w:t>
        </w:r>
      </w:hyperlink>
      <w:r w:rsidR="008C7306">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64814477"/>
      <w:bookmarkEnd w:id="8"/>
      <w:bookmarkEnd w:id="9"/>
      <w:bookmarkEnd w:id="10"/>
      <w:bookmarkEnd w:id="11"/>
      <w:bookmarkEnd w:id="12"/>
      <w:bookmarkEnd w:id="13"/>
      <w:r>
        <w:lastRenderedPageBreak/>
        <w:t>Termos Gerais</w:t>
      </w:r>
      <w:bookmarkEnd w:id="14"/>
      <w:bookmarkEnd w:id="15"/>
    </w:p>
    <w:p w14:paraId="13E595AA" w14:textId="42EF8728" w:rsidR="00730B3A" w:rsidRPr="00690C65" w:rsidRDefault="00FD32A4"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r w:rsidR="00730B3A">
        <w:t>.</w:t>
      </w:r>
    </w:p>
    <w:p w14:paraId="69AB4B62" w14:textId="77777777" w:rsidR="00730B3A" w:rsidRPr="00D400DC" w:rsidRDefault="00730B3A" w:rsidP="00A914BF">
      <w:pPr>
        <w:pStyle w:val="ProductList-Body"/>
        <w:rPr>
          <w:sz w:val="16"/>
          <w:szCs w:val="16"/>
        </w:rPr>
      </w:pPr>
    </w:p>
    <w:p w14:paraId="6B77EA61" w14:textId="1CD22C4C" w:rsidR="00730B3A" w:rsidRPr="00690C65" w:rsidRDefault="00103924" w:rsidP="00366C8E">
      <w:pPr>
        <w:pStyle w:val="ProductList-SubSubSectionHeading"/>
        <w:outlineLvl w:val="1"/>
      </w:pPr>
      <w:bookmarkStart w:id="16" w:name="_Toc464814478"/>
      <w:r>
        <w:t>Definições</w:t>
      </w:r>
      <w:bookmarkEnd w:id="16"/>
    </w:p>
    <w:p w14:paraId="6FDD5DC5" w14:textId="77777777" w:rsidR="00103924" w:rsidRPr="00690C65" w:rsidRDefault="00103924" w:rsidP="00337870">
      <w:pPr>
        <w:pStyle w:val="ProductList-Body"/>
        <w:spacing w:after="120"/>
      </w:pPr>
      <w:r>
        <w:t>Se algum dos termos a seguir não estiver definido no contrato de licenciamento por volume do Cliente, ele terá a definição indicada abaixo.</w:t>
      </w:r>
    </w:p>
    <w:p w14:paraId="1A63487A" w14:textId="25E13A07" w:rsidR="00103924" w:rsidRPr="00690C65"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14:paraId="6DE0382D" w14:textId="0EFC21ED" w:rsidR="00103924" w:rsidRPr="00690C6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14:paraId="4DD7F79B" w14:textId="60A959FD" w:rsidR="00103924" w:rsidRPr="00690C65" w:rsidRDefault="00337870" w:rsidP="00337870">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29C4457B" w14:textId="3041E55F" w:rsidR="00103924" w:rsidRPr="00690C65" w:rsidRDefault="00874919" w:rsidP="00337870">
      <w:pPr>
        <w:pStyle w:val="ProductList-Body"/>
        <w:spacing w:after="120"/>
      </w:pPr>
      <w:r>
        <w:t>“Produto que Não Seja da Microsoft” significa qualquer software, dados, serviço, site ou produto de terceiros.</w:t>
      </w:r>
    </w:p>
    <w:p w14:paraId="73F26C5F" w14:textId="77777777" w:rsidR="00F856BF" w:rsidRDefault="00F856BF" w:rsidP="00F856BF">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Os Termos do Produto estão localizados no site </w:t>
      </w:r>
      <w:hyperlink r:id="rId21" w:history="1">
        <w:r>
          <w:rPr>
            <w:rStyle w:val="Hyperlink"/>
          </w:rPr>
          <w:t>http://go.microsoft.com/?linkid=9839207</w:t>
        </w:r>
      </w:hyperlink>
      <w:r>
        <w:rPr>
          <w:rStyle w:val="Hyperlink"/>
        </w:rPr>
        <w:t>.</w:t>
      </w:r>
    </w:p>
    <w:p w14:paraId="44145F90" w14:textId="0948FB9C" w:rsidR="00103924" w:rsidRPr="00690C65" w:rsidRDefault="00874919" w:rsidP="00337870">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72678E23" w14:textId="178D61A7" w:rsidR="00730B3A" w:rsidRPr="00690C65" w:rsidRDefault="00337870" w:rsidP="00103924">
      <w:pPr>
        <w:pStyle w:val="ProductList-Body"/>
      </w:pPr>
      <w:r>
        <w:t>“SL” significa licença de assinatura.</w:t>
      </w:r>
    </w:p>
    <w:p w14:paraId="18F7674C" w14:textId="77777777" w:rsidR="00103924" w:rsidRPr="00D400DC" w:rsidRDefault="00103924" w:rsidP="00103924">
      <w:pPr>
        <w:pStyle w:val="ProductList-Body"/>
        <w:rPr>
          <w:sz w:val="16"/>
          <w:szCs w:val="16"/>
        </w:rPr>
      </w:pPr>
    </w:p>
    <w:p w14:paraId="22C60745" w14:textId="77777777" w:rsidR="008C7306" w:rsidRPr="00903BB7" w:rsidRDefault="008C7306" w:rsidP="008C7306">
      <w:pPr>
        <w:pStyle w:val="ProductList-SubSubSectionHeading"/>
        <w:outlineLvl w:val="1"/>
      </w:pPr>
      <w:bookmarkStart w:id="17" w:name="_Toc453946572"/>
      <w:bookmarkStart w:id="18" w:name="_Toc451949009"/>
      <w:bookmarkStart w:id="19" w:name="_Toc464814479"/>
      <w:r>
        <w:t>Atualizações dos Termos dos Serviços Online</w:t>
      </w:r>
      <w:bookmarkEnd w:id="17"/>
      <w:bookmarkEnd w:id="18"/>
      <w:bookmarkEnd w:id="19"/>
    </w:p>
    <w:p w14:paraId="2425CDE5" w14:textId="62FACDAB" w:rsidR="00103924" w:rsidRPr="00690C6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595888D5" w14:textId="77777777" w:rsidR="00103924" w:rsidRPr="00D400DC" w:rsidRDefault="00103924" w:rsidP="00103924">
      <w:pPr>
        <w:pStyle w:val="ProductList-Body"/>
        <w:rPr>
          <w:sz w:val="16"/>
          <w:szCs w:val="16"/>
        </w:rPr>
      </w:pPr>
    </w:p>
    <w:p w14:paraId="17033D3A" w14:textId="77777777" w:rsidR="008C7306" w:rsidRPr="00903BB7" w:rsidRDefault="008C7306" w:rsidP="008C7306">
      <w:pPr>
        <w:pStyle w:val="ProductList-SubSubSectionHeading"/>
        <w:outlineLvl w:val="1"/>
      </w:pPr>
      <w:bookmarkStart w:id="20" w:name="_Toc453946573"/>
      <w:bookmarkStart w:id="21" w:name="_Toc451949010"/>
      <w:bookmarkStart w:id="22" w:name="_Toc464814480"/>
      <w:bookmarkStart w:id="23" w:name="OnlineServicesChanges"/>
      <w:r>
        <w:t>Disponibilidade e Alterações nos Serviços Online</w:t>
      </w:r>
      <w:bookmarkEnd w:id="20"/>
      <w:bookmarkEnd w:id="21"/>
      <w:bookmarkEnd w:id="22"/>
    </w:p>
    <w:bookmarkEnd w:id="23"/>
    <w:p w14:paraId="3A70F627" w14:textId="4A7201F8" w:rsidR="00103924" w:rsidRPr="00690C65" w:rsidRDefault="00103924" w:rsidP="00103924">
      <w:pPr>
        <w:pStyle w:val="ProductList-Body"/>
      </w:pPr>
      <w:r>
        <w:t xml:space="preserve">Periodicamente, a Microsoft poderá fazer alterações comercialmente razoáveis em cada Serviço Online. A Microsoft poderá rescindir um Serviço Online em qualquer país no qual ela esteja sujeita a uma obrigação, um regulamento do governo ou outro requisito que não seja geralmente aplicável às empresas que lá operam. A disponibilidade, a funcionalidade e as versões de idiomas para cada Serviço Online poderão variar de acordo com o país. Para obter informações sobre disponibilidade, o Cliente pode consultar o site </w:t>
      </w:r>
      <w:hyperlink r:id="rId22" w:history="1">
        <w:r>
          <w:rPr>
            <w:rStyle w:val="Hyperlink"/>
          </w:rPr>
          <w:t>www.microsoft.com/online/international-availability.aspx</w:t>
        </w:r>
      </w:hyperlink>
      <w:r>
        <w:t>.</w:t>
      </w:r>
    </w:p>
    <w:p w14:paraId="1AA00E49" w14:textId="77777777" w:rsidR="00103924" w:rsidRPr="00D400DC" w:rsidRDefault="00103924" w:rsidP="00103924">
      <w:pPr>
        <w:pStyle w:val="ProductList-Body"/>
        <w:rPr>
          <w:sz w:val="16"/>
          <w:szCs w:val="16"/>
        </w:rPr>
      </w:pPr>
    </w:p>
    <w:p w14:paraId="67C5471B" w14:textId="77777777" w:rsidR="00103924" w:rsidRPr="00690C65" w:rsidRDefault="00103924" w:rsidP="00366C8E">
      <w:pPr>
        <w:pStyle w:val="ProductList-SubSubSectionHeading"/>
        <w:outlineLvl w:val="1"/>
      </w:pPr>
      <w:bookmarkStart w:id="24" w:name="_Toc464814481"/>
      <w:r>
        <w:t>Retenção de Dados</w:t>
      </w:r>
      <w:bookmarkEnd w:id="24"/>
    </w:p>
    <w:p w14:paraId="1645CC39" w14:textId="236F267B" w:rsidR="00103924" w:rsidRPr="00690C65" w:rsidRDefault="00FD32A4" w:rsidP="00337870">
      <w:pPr>
        <w:pStyle w:val="ProductList-Body"/>
        <w:spacing w:after="120"/>
      </w:pPr>
      <w:r>
        <w:t>Durante todo o tempo da assinatura do Cliente, o Cliente terá a capacidade de acessar e extrair os Dados do Cliente armazenados em cada Serviço Online. Exceto para avaliações gratuitas, 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r w:rsidR="00D92296">
        <w:t>.</w:t>
      </w:r>
    </w:p>
    <w:p w14:paraId="0950D160" w14:textId="4DB260CB" w:rsidR="00103924" w:rsidRPr="00690C6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7C7D14F5" w14:textId="77777777" w:rsidR="00103924" w:rsidRPr="00D400DC" w:rsidRDefault="00103924" w:rsidP="00103924">
      <w:pPr>
        <w:pStyle w:val="ProductList-Body"/>
        <w:rPr>
          <w:sz w:val="16"/>
          <w:szCs w:val="16"/>
        </w:rPr>
      </w:pPr>
    </w:p>
    <w:p w14:paraId="13028049" w14:textId="77777777" w:rsidR="00103924" w:rsidRPr="00690C65" w:rsidRDefault="00103924" w:rsidP="00FD32A4">
      <w:pPr>
        <w:pStyle w:val="ProductList-SubSubSectionHeading"/>
        <w:keepNext/>
        <w:outlineLvl w:val="1"/>
      </w:pPr>
      <w:bookmarkStart w:id="25" w:name="_Toc464814482"/>
      <w:r>
        <w:lastRenderedPageBreak/>
        <w:t>Uso de Software com o Serviço Online</w:t>
      </w:r>
      <w:bookmarkEnd w:id="25"/>
    </w:p>
    <w:p w14:paraId="62002352" w14:textId="3B9E93C8" w:rsidR="00103924" w:rsidRPr="00690C65" w:rsidRDefault="00103924" w:rsidP="00103924">
      <w:pPr>
        <w:pStyle w:val="ProductList-Body"/>
      </w:pPr>
      <w:r>
        <w:t>É possível que o Cliente precise instalar determinados programas de software da Microsoft a fim de usar o Serviço Online. Nesse caso, os seguintes termos se aplicam:</w:t>
      </w:r>
    </w:p>
    <w:p w14:paraId="18066401" w14:textId="77777777" w:rsidR="00AD5F09" w:rsidRPr="00D400DC"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6C332121" w:rsidR="00103924" w:rsidRPr="00690C65" w:rsidRDefault="00103924"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poderão coletar dados sobre o uso e o desempenho deles, que poderão ser transmitidos para a Microsoft e usados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64814483"/>
      <w:r>
        <w:t>Produtos que Não Sejam da Microsoft</w:t>
      </w:r>
      <w:bookmarkEnd w:id="26"/>
    </w:p>
    <w:p w14:paraId="0FAFBC4A" w14:textId="77777777" w:rsidR="003D1C19" w:rsidRPr="006D2C33" w:rsidRDefault="003D1C19" w:rsidP="003D1C19">
      <w:pPr>
        <w:pStyle w:val="ProductList-Body"/>
      </w:pPr>
      <w:r>
        <w:t xml:space="preserve">A Microsoft poderá disponibilizar ao Cliente Produtos que Não Sejam da Microsoft por meio do uso que o Cliente fizer dos Serviços Online (por exemplo, por uma loja ou galeria ou como resultados da pesquisa).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instalado ou usado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64814484"/>
      <w:r>
        <w:t>Política de Uso Aceitável</w:t>
      </w:r>
      <w:bookmarkEnd w:id="27"/>
      <w:r>
        <w:t xml:space="preserve"> </w:t>
      </w:r>
    </w:p>
    <w:p w14:paraId="743282DE" w14:textId="77777777" w:rsidR="00AD5F09" w:rsidRPr="00690C65" w:rsidRDefault="00AD5F09" w:rsidP="00AD5F09">
      <w:pPr>
        <w:pStyle w:val="ProductList-Body"/>
      </w:pPr>
      <w:r>
        <w:t>Nem o Cliente nem os usuários que acessam um Serviço Online por meio do Cliente poderão usar um Serviço Online:</w:t>
      </w:r>
    </w:p>
    <w:p w14:paraId="50D38345" w14:textId="77777777" w:rsidR="00AD5F09" w:rsidRPr="00690C65" w:rsidRDefault="00AD5F09" w:rsidP="00A44A41">
      <w:pPr>
        <w:pStyle w:val="ProductList-Body"/>
        <w:numPr>
          <w:ilvl w:val="0"/>
          <w:numId w:val="2"/>
        </w:numPr>
        <w:ind w:left="450" w:hanging="270"/>
      </w:pPr>
      <w:r>
        <w:t>de uma forma que seja proibida por lei, regulamento, ordem governamental ou decreto;</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0A3A559B" w14:textId="77777777" w:rsidR="00AD5F09" w:rsidRPr="00690C65" w:rsidRDefault="00AD5F09" w:rsidP="0088164F">
      <w:pPr>
        <w:pStyle w:val="ProductList-Body"/>
        <w:numPr>
          <w:ilvl w:val="0"/>
          <w:numId w:val="2"/>
        </w:numPr>
        <w:spacing w:before="40"/>
        <w:ind w:left="450" w:hanging="270"/>
      </w:pPr>
      <w:r>
        <w:t>para enviar spams ou distribuir malware;</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danificar o Serviço Online ou prejudicar seu uso por outras pessoas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05E5E29F" w14:textId="67BFC2BB" w:rsidR="00103924" w:rsidRPr="00690C6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64814485"/>
      <w:r>
        <w:t>Limitações Técnicas</w:t>
      </w:r>
      <w:bookmarkEnd w:id="28"/>
    </w:p>
    <w:p w14:paraId="40AC0812" w14:textId="7E166F55" w:rsidR="00C62FB6" w:rsidRPr="00690C65" w:rsidRDefault="003C35CD" w:rsidP="00C62FB6">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64814486"/>
      <w:r>
        <w:t>Cumprimento das Leis</w:t>
      </w:r>
      <w:bookmarkEnd w:id="29"/>
    </w:p>
    <w:p w14:paraId="4AF31B1C" w14:textId="5CECBED5" w:rsidR="00AD5F09" w:rsidRPr="00690C65" w:rsidRDefault="00AD5F09" w:rsidP="00F824AC">
      <w:pPr>
        <w:pStyle w:val="ProductList-Body"/>
        <w:spacing w:after="120"/>
      </w:pPr>
      <w:r>
        <w:t>A Microsoft cumprirá todas as leis e os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3215E24D" w14:textId="77777777" w:rsidR="003D1C19" w:rsidRPr="006D2C33" w:rsidRDefault="003D1C19" w:rsidP="003D1C19">
      <w:pPr>
        <w:pStyle w:val="ProductList-Body"/>
      </w:pPr>
      <w:r>
        <w:lastRenderedPageBreak/>
        <w:t>O Cliente deverá cumprir todas as leis e os regulamentos aplicáveis ao uso dos Serviços Online, inclusive leis relacionadas à privacidade, dados biométricos, proteção de dados e confidencialidade das comunicações. O Cliente é responsável por implementar e manter as proteções de privacidade e as medidas de segurança para componentes que o Cliente fornece ou controla (como dispositivos registrados com o Microsoft Intune ou em um aplicativo ou em uma máquina virtual do cliente do Microsoft Azure) e para determinar se os Serviços Online são apropriados para armazenamento e processamento de informações sujeitas a qualquer lei ou regulamento específico.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w:t>
      </w:r>
    </w:p>
    <w:p w14:paraId="6D56C61C" w14:textId="77777777" w:rsidR="003C35CD" w:rsidRDefault="003C35CD" w:rsidP="003C35CD">
      <w:pPr>
        <w:pStyle w:val="ProductList-Body"/>
      </w:pPr>
    </w:p>
    <w:p w14:paraId="0898E885" w14:textId="77777777" w:rsidR="00F856BF" w:rsidRPr="000E117F" w:rsidRDefault="00F856BF" w:rsidP="000E117F">
      <w:pPr>
        <w:pStyle w:val="ProductList-SubSubSectionHeading"/>
        <w:outlineLvl w:val="1"/>
      </w:pPr>
      <w:bookmarkStart w:id="30" w:name="_Toc464814487"/>
      <w:bookmarkStart w:id="31" w:name="ImportExportServices"/>
      <w:r w:rsidRPr="00FD32A4">
        <w:t>Serviços de Importação/Exportação</w:t>
      </w:r>
      <w:bookmarkEnd w:id="30"/>
    </w:p>
    <w:bookmarkEnd w:id="31"/>
    <w:p w14:paraId="6D1CFDF2" w14:textId="6DCD3284" w:rsidR="00F856BF" w:rsidRDefault="000A7013" w:rsidP="00F856BF">
      <w:pPr>
        <w:pStyle w:val="productlist-body0"/>
        <w:rPr>
          <w:rFonts w:asciiTheme="minorHAnsi" w:eastAsiaTheme="minorHAnsi" w:hAnsiTheme="minorHAnsi" w:cstheme="minorBidi"/>
          <w:szCs w:val="22"/>
          <w:lang w:bidi="ar-SA"/>
        </w:rPr>
      </w:pPr>
      <w:r w:rsidRPr="000A7013">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w:t>
      </w:r>
      <w:r w:rsidR="00A94DA8">
        <w:rPr>
          <w:rFonts w:asciiTheme="minorHAnsi" w:eastAsiaTheme="minorHAnsi" w:hAnsiTheme="minorHAnsi" w:cstheme="minorBidi"/>
          <w:szCs w:val="22"/>
        </w:rPr>
        <w:t>”). O Cliente é o único responsável por garantir que a mídia de armazenamento e os dados sejam fornecidos em conformidade com todas as leis e os regulamentos. A Microsoft não tem obrigação fiscal relativa à mídia de armazenamento e não tem responsabilidade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r w:rsidR="00F856BF">
        <w:rPr>
          <w:rFonts w:asciiTheme="minorHAnsi" w:eastAsiaTheme="minorHAnsi" w:hAnsiTheme="minorHAnsi" w:cstheme="minorBidi"/>
          <w:szCs w:val="22"/>
        </w:rPr>
        <w:t>).</w:t>
      </w:r>
    </w:p>
    <w:p w14:paraId="438D3127" w14:textId="77777777" w:rsidR="00F856BF" w:rsidRPr="00690C65" w:rsidRDefault="00F856BF" w:rsidP="003C35CD">
      <w:pPr>
        <w:pStyle w:val="ProductList-Body"/>
      </w:pPr>
    </w:p>
    <w:p w14:paraId="4FEA4633" w14:textId="77777777" w:rsidR="00AD5F09" w:rsidRPr="00690C65" w:rsidRDefault="00AD5F09" w:rsidP="00366C8E">
      <w:pPr>
        <w:pStyle w:val="ProductList-SubSubSectionHeading"/>
        <w:outlineLvl w:val="1"/>
      </w:pPr>
      <w:bookmarkStart w:id="32" w:name="_Toc464814488"/>
      <w:r>
        <w:t>Notificações Eletrônicas</w:t>
      </w:r>
      <w:bookmarkEnd w:id="32"/>
    </w:p>
    <w:p w14:paraId="6993E3E6" w14:textId="7559D1BC" w:rsidR="00AD5F09" w:rsidRPr="00690C6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64814489"/>
      <w:r>
        <w:t>Reconsignação da Licença</w:t>
      </w:r>
      <w:bookmarkEnd w:id="33"/>
    </w:p>
    <w:p w14:paraId="7387CB08" w14:textId="59C42BE7" w:rsidR="00AD5F09" w:rsidRPr="00690C65"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64814490"/>
      <w:r>
        <w:t>Componentes de Fontes</w:t>
      </w:r>
      <w:bookmarkEnd w:id="34"/>
    </w:p>
    <w:p w14:paraId="73F308D1" w14:textId="66EA51E0" w:rsidR="00AD5F09" w:rsidRPr="00690C6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5F2F1E4E" w14:textId="4BEC7523" w:rsidR="00AD5F09" w:rsidRDefault="00AD5F09" w:rsidP="00AD5F09">
      <w:pPr>
        <w:pStyle w:val="ProductList-SubSubSectionHeading"/>
      </w:pPr>
    </w:p>
    <w:p w14:paraId="329F7B4F" w14:textId="77777777" w:rsidR="00577772" w:rsidRPr="003C2FBE" w:rsidRDefault="00577772" w:rsidP="00577772">
      <w:pPr>
        <w:pStyle w:val="ProductList-SubSubSectionHeading"/>
        <w:outlineLvl w:val="1"/>
      </w:pPr>
      <w:bookmarkStart w:id="35" w:name="CompetitiveBenchmarking"/>
      <w:bookmarkStart w:id="36" w:name="_Toc459970689"/>
      <w:bookmarkStart w:id="37" w:name="_Toc464814491"/>
      <w:r>
        <w:t>Benchmark Competitivo</w:t>
      </w:r>
      <w:bookmarkEnd w:id="35"/>
      <w:bookmarkEnd w:id="36"/>
      <w:bookmarkEnd w:id="37"/>
    </w:p>
    <w:p w14:paraId="2B4A4EC2" w14:textId="77777777" w:rsidR="00577772" w:rsidRPr="003C2FBE" w:rsidRDefault="00577772" w:rsidP="00577772">
      <w:pPr>
        <w:pStyle w:val="ProductList-Body"/>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79AC5837" w14:textId="77777777" w:rsidR="00577772" w:rsidRPr="00690C65" w:rsidRDefault="00577772" w:rsidP="00AD5F09">
      <w:pPr>
        <w:pStyle w:val="ProductList-SubSubSectionHeading"/>
      </w:pPr>
    </w:p>
    <w:p w14:paraId="4DA62778" w14:textId="77777777" w:rsidR="00AD5F09" w:rsidRPr="00690C65" w:rsidRDefault="00AD5F09" w:rsidP="00366C8E">
      <w:pPr>
        <w:pStyle w:val="ProductList-SubSubSectionHeading"/>
        <w:outlineLvl w:val="1"/>
      </w:pPr>
      <w:bookmarkStart w:id="38" w:name="_Toc464814492"/>
      <w:r>
        <w:t>Multiplexação</w:t>
      </w:r>
      <w:bookmarkEnd w:id="38"/>
    </w:p>
    <w:p w14:paraId="594AA384" w14:textId="7A451602" w:rsidR="00103924" w:rsidRPr="00690C6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4EB773C7" w14:textId="77777777" w:rsidR="00A94DA8" w:rsidRPr="00690C65" w:rsidRDefault="00892281"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9" w:name="PrivacyandSecurityTerms"/>
      <w:bookmarkStart w:id="40" w:name="_Toc464814493"/>
      <w:r>
        <w:lastRenderedPageBreak/>
        <w:t>Termos de Privacidade e Segurança</w:t>
      </w:r>
      <w:bookmarkEnd w:id="39"/>
      <w:bookmarkEnd w:id="40"/>
    </w:p>
    <w:p w14:paraId="7D1A07E0" w14:textId="189496FA" w:rsidR="00F77036" w:rsidRPr="00690C65" w:rsidRDefault="00F77036" w:rsidP="00F77036">
      <w:pPr>
        <w:pStyle w:val="ProductList-Body"/>
      </w:pPr>
      <w:r>
        <w:t xml:space="preserve">Esta seção dos Termos dos Serviços Online tem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A45242" w:rsidRDefault="00F77036" w:rsidP="00A94DA8">
      <w:pPr>
        <w:pStyle w:val="ProductList-Offering1Heading"/>
        <w:rPr>
          <w:lang w:val="pt-BR"/>
        </w:rPr>
      </w:pPr>
      <w:bookmarkStart w:id="41" w:name="_Toc464814494"/>
      <w:r w:rsidRPr="00A45242">
        <w:rPr>
          <w:lang w:val="pt-BR"/>
        </w:rPr>
        <w:t>Termos Gerais de Privacidade e Segurança</w:t>
      </w:r>
      <w:bookmarkEnd w:id="41"/>
    </w:p>
    <w:p w14:paraId="56E59876" w14:textId="77777777" w:rsidR="00014735" w:rsidRDefault="00014735" w:rsidP="00014735">
      <w:pPr>
        <w:pStyle w:val="ProductList-SubSubSectionHeading"/>
        <w:outlineLvl w:val="2"/>
      </w:pPr>
      <w:bookmarkStart w:id="42" w:name="_Toc457466407"/>
      <w:bookmarkStart w:id="43" w:name="_Toc453946587"/>
      <w:bookmarkStart w:id="44" w:name="_Toc464814495"/>
      <w:r>
        <w:t>Escopo</w:t>
      </w:r>
      <w:bookmarkEnd w:id="42"/>
      <w:bookmarkEnd w:id="43"/>
      <w:bookmarkEnd w:id="44"/>
    </w:p>
    <w:p w14:paraId="7DE25893" w14:textId="77777777" w:rsidR="003D1C19" w:rsidRPr="006D2C33" w:rsidRDefault="003D1C19" w:rsidP="003D1C19">
      <w:pPr>
        <w:pStyle w:val="ProductList-Body"/>
      </w:pPr>
      <w:r>
        <w:t xml:space="preserve">Os termos contidos nesta seção se aplicam a todos os Serviços Online, exceto a Plataforma Corporativa do Bing Mapas, a Plataforma de Gerenciamento de Ativos Móveis do Bing Mapas e Microsoft Translator, que são regidos pelos termos de privacidade e/ou segurança mencionados a seguir nos </w:t>
      </w:r>
      <w:hyperlink w:anchor="OnlineServiceSpecificTerms" w:history="1">
        <w:r>
          <w:rPr>
            <w:rStyle w:val="Hyperlink"/>
          </w:rPr>
          <w:t>Termos Específicos dos Serviços Online</w:t>
        </w:r>
      </w:hyperlink>
      <w:r>
        <w:t xml:space="preserve"> aplicáveis.</w:t>
      </w:r>
    </w:p>
    <w:p w14:paraId="77E4D02E" w14:textId="77777777" w:rsidR="00F77036" w:rsidRPr="0057777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45" w:name="_Toc464814496"/>
      <w:r>
        <w:t>Uso dos Dados do Cliente</w:t>
      </w:r>
      <w:bookmarkEnd w:id="45"/>
    </w:p>
    <w:p w14:paraId="60C50476" w14:textId="5A63F640" w:rsidR="00F77036" w:rsidRPr="00690C6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013749E" w14:textId="77777777" w:rsidR="00F77036" w:rsidRPr="00577772" w:rsidRDefault="00F77036" w:rsidP="00F77036">
      <w:pPr>
        <w:pStyle w:val="ProductList-Body"/>
        <w:rPr>
          <w:sz w:val="14"/>
        </w:rPr>
      </w:pPr>
    </w:p>
    <w:p w14:paraId="00827BD5" w14:textId="77777777" w:rsidR="009B5A8E" w:rsidRDefault="009B5A8E" w:rsidP="009B5A8E">
      <w:pPr>
        <w:pStyle w:val="ProductList-SubSubSectionHeading"/>
        <w:outlineLvl w:val="2"/>
      </w:pPr>
      <w:bookmarkStart w:id="46" w:name="_Toc423959220"/>
      <w:bookmarkStart w:id="47" w:name="_Toc417892060"/>
      <w:bookmarkStart w:id="48" w:name="_Toc464814497"/>
      <w:r>
        <w:t>Divulgação dos Dados do Cliente</w:t>
      </w:r>
      <w:bookmarkEnd w:id="46"/>
      <w:bookmarkEnd w:id="47"/>
      <w:bookmarkEnd w:id="48"/>
    </w:p>
    <w:p w14:paraId="28D55DAB" w14:textId="77777777" w:rsidR="009B5A8E" w:rsidRDefault="009B5A8E" w:rsidP="009B5A8E">
      <w:pPr>
        <w:pStyle w:val="ProductList-Body"/>
        <w:spacing w:after="120"/>
      </w:pPr>
      <w:r>
        <w:t>A Microsoft não divulgará os Dados do Cliente fora da Microsoft nem de suas afiliadas e subsidiárias controladas, exceto (1) conforme instruções do Cliente, (2) com a permissão de um usuário final ou (3) como exigido por lei.</w:t>
      </w:r>
    </w:p>
    <w:p w14:paraId="1C772C72" w14:textId="77777777" w:rsidR="009B5A8E" w:rsidRDefault="009B5A8E" w:rsidP="009B5A8E">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22F0C8E7" w14:textId="77777777" w:rsidR="009B5A8E" w:rsidRDefault="009B5A8E" w:rsidP="009B5A8E">
      <w:pPr>
        <w:pStyle w:val="ProductList-Body"/>
        <w:spacing w:after="120"/>
      </w:pPr>
      <w:r>
        <w:t>No recebimento de qualquer outra solicitação de terceiros pelos Dados do Cliente, a Microsoft o notificará imediatamente, a menos que seja proibida por lei. A Microsoft rejeitará a solicitação a não ser que seja exigido por lei a cumpri-la. Se a solicitação for válida, a Microsoft tentará redirecionar o terceiro para que ele solicite os dados diretamente do Cliente.</w:t>
      </w:r>
    </w:p>
    <w:p w14:paraId="0A57F996" w14:textId="77777777" w:rsidR="009B5A8E" w:rsidRDefault="009B5A8E" w:rsidP="009B5A8E">
      <w:pPr>
        <w:pStyle w:val="ProductList-Body"/>
        <w:spacing w:after="120"/>
      </w:pPr>
      <w:r>
        <w:t>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w:t>
      </w:r>
    </w:p>
    <w:p w14:paraId="6C0E990A" w14:textId="77777777" w:rsidR="009B5A8E" w:rsidRDefault="009B5A8E" w:rsidP="009B5A8E">
      <w:pPr>
        <w:pStyle w:val="ProductList-Body"/>
      </w:pPr>
      <w:r>
        <w:t>Em apoio ao supra mencionado, a Microsoft poderá fornecer ao terceiro as informações de contato básicas do Cliente.</w:t>
      </w:r>
    </w:p>
    <w:p w14:paraId="256D8746" w14:textId="77777777" w:rsidR="00F77036" w:rsidRPr="00577772" w:rsidRDefault="00F77036" w:rsidP="00F77036">
      <w:pPr>
        <w:pStyle w:val="ProductList-Body"/>
        <w:rPr>
          <w:sz w:val="14"/>
        </w:rPr>
      </w:pPr>
    </w:p>
    <w:p w14:paraId="51A41C17" w14:textId="77777777" w:rsidR="00F77036" w:rsidRPr="00690C65" w:rsidRDefault="00F77036" w:rsidP="00366C8E">
      <w:pPr>
        <w:pStyle w:val="ProductList-SubSubSectionHeading"/>
        <w:outlineLvl w:val="2"/>
      </w:pPr>
      <w:bookmarkStart w:id="49" w:name="_Toc464814498"/>
      <w:r>
        <w:t>Instituições Educacionais</w:t>
      </w:r>
      <w:bookmarkEnd w:id="49"/>
    </w:p>
    <w:p w14:paraId="1FD6883B" w14:textId="34F015CC" w:rsidR="00F77036" w:rsidRPr="00690C65" w:rsidRDefault="00F77036" w:rsidP="00F824AC">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04350C2A" w14:textId="7980FE1C" w:rsidR="00F77036" w:rsidRPr="00690C65" w:rsidRDefault="00F77036" w:rsidP="00F77036">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75EB52E8" w14:textId="77777777" w:rsidR="00F77036" w:rsidRPr="00577772" w:rsidRDefault="00F77036" w:rsidP="00F77036">
      <w:pPr>
        <w:pStyle w:val="ProductList-Body"/>
        <w:rPr>
          <w:sz w:val="14"/>
        </w:rPr>
      </w:pPr>
    </w:p>
    <w:p w14:paraId="600DBBBB" w14:textId="77777777" w:rsidR="009B5A8E" w:rsidRPr="000D77F3" w:rsidRDefault="009B5A8E" w:rsidP="009B5A8E">
      <w:pPr>
        <w:pStyle w:val="ProductList-SubSubSectionHeading"/>
      </w:pPr>
      <w:bookmarkStart w:id="50" w:name="_Toc423959222"/>
      <w:bookmarkStart w:id="51" w:name="_Toc464814499"/>
      <w:bookmarkStart w:id="52" w:name="_Toc417892062"/>
      <w:bookmarkStart w:id="53" w:name="HIPAA"/>
      <w:r>
        <w:t>Parceiro Comercial HIPPA</w:t>
      </w:r>
      <w:bookmarkEnd w:id="50"/>
      <w:bookmarkEnd w:id="51"/>
    </w:p>
    <w:p w14:paraId="09E7E8B4" w14:textId="2826A9C6" w:rsidR="009B5A8E" w:rsidRPr="00ED53C5" w:rsidRDefault="00A45242" w:rsidP="001736F7">
      <w:pPr>
        <w:pStyle w:val="ProductList-Body"/>
      </w:pPr>
      <w:r w:rsidRPr="00A45242">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que identifica os Serviços Online aos quais ele se aplica e está disponível no site </w:t>
      </w:r>
      <w:hyperlink r:id="rId25" w:history="1">
        <w:r w:rsidRPr="00A45242">
          <w:rPr>
            <w:rStyle w:val="Hyperlink"/>
          </w:rPr>
          <w:t>http://aka.ms/BAA</w:t>
        </w:r>
      </w:hyperlink>
      <w:r w:rsidR="009B5A8E">
        <w:t>. O Cliente pode recusar o BAA enviando as seguintes informações à Microsoft em uma notificação por escrito (de acordo com os termos do contrato de licenciamento por volume do Cliente):</w:t>
      </w:r>
    </w:p>
    <w:p w14:paraId="20D6E6DB" w14:textId="77777777" w:rsidR="009B5A8E" w:rsidRPr="00ED53C5" w:rsidRDefault="009B5A8E" w:rsidP="00F856BF">
      <w:pPr>
        <w:pStyle w:val="ProductList-Body"/>
        <w:numPr>
          <w:ilvl w:val="0"/>
          <w:numId w:val="36"/>
        </w:numPr>
        <w:ind w:left="461" w:hanging="274"/>
      </w:pPr>
      <w:r>
        <w:t>a razão social completa do Cliente e de qualquer Afiliada que estiver recusando as cláusulas;</w:t>
      </w:r>
    </w:p>
    <w:p w14:paraId="6F633280" w14:textId="77777777" w:rsidR="009B5A8E" w:rsidRPr="00ED53C5" w:rsidRDefault="009B5A8E" w:rsidP="009B5A8E">
      <w:pPr>
        <w:pStyle w:val="ProductList-Body"/>
        <w:numPr>
          <w:ilvl w:val="0"/>
          <w:numId w:val="36"/>
        </w:numPr>
        <w:ind w:left="450" w:hanging="270"/>
      </w:pPr>
      <w:r>
        <w:t>se o Cliente tiver vários contratos de licenciamento por volume, o contrato de licenciamento por volume ao qual a recusa se aplicará.</w:t>
      </w:r>
    </w:p>
    <w:bookmarkEnd w:id="52"/>
    <w:bookmarkEnd w:id="53"/>
    <w:p w14:paraId="7BCBB12F" w14:textId="77777777" w:rsidR="008824C9" w:rsidRDefault="008824C9" w:rsidP="00F77036">
      <w:pPr>
        <w:pStyle w:val="ProductList-Body"/>
      </w:pPr>
    </w:p>
    <w:p w14:paraId="02205ABD" w14:textId="77777777" w:rsidR="00F77036" w:rsidRPr="00690C65" w:rsidRDefault="00F77036" w:rsidP="00366C8E">
      <w:pPr>
        <w:pStyle w:val="ProductList-SubSubSectionHeading"/>
        <w:outlineLvl w:val="2"/>
      </w:pPr>
      <w:bookmarkStart w:id="54" w:name="_Toc464814500"/>
      <w:r>
        <w:t>Segurança</w:t>
      </w:r>
      <w:bookmarkEnd w:id="54"/>
    </w:p>
    <w:p w14:paraId="2E45AFF8" w14:textId="7FCF7485" w:rsidR="00F77036" w:rsidRPr="00690C65" w:rsidRDefault="00F77036" w:rsidP="00F77036">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contra acesso, divulgação, alteração, perda ou destruição acidental não autorizados ou ilegais. </w:t>
      </w:r>
    </w:p>
    <w:p w14:paraId="5FD87D40" w14:textId="77777777" w:rsidR="00F77036" w:rsidRPr="00577772" w:rsidRDefault="00F77036" w:rsidP="00F77036">
      <w:pPr>
        <w:pStyle w:val="ProductList-Body"/>
        <w:rPr>
          <w:sz w:val="14"/>
        </w:rPr>
      </w:pPr>
    </w:p>
    <w:p w14:paraId="427C967C" w14:textId="1F2EE470" w:rsidR="00F77036" w:rsidRPr="00690C65" w:rsidRDefault="00F77036" w:rsidP="00366C8E">
      <w:pPr>
        <w:pStyle w:val="ProductList-SubSubSectionHeading"/>
        <w:outlineLvl w:val="2"/>
      </w:pPr>
      <w:bookmarkStart w:id="55" w:name="_Toc464814501"/>
      <w:r>
        <w:t>Notificação de Incidentes de Segurança</w:t>
      </w:r>
      <w:bookmarkEnd w:id="55"/>
    </w:p>
    <w:p w14:paraId="40A5F846" w14:textId="7E5F1305" w:rsidR="00F77036" w:rsidRPr="00690C65" w:rsidRDefault="00F77036" w:rsidP="00F824AC">
      <w:pPr>
        <w:pStyle w:val="ProductList-Body"/>
        <w:spacing w:after="120"/>
      </w:pPr>
      <w:r>
        <w:t>Se a Microsoft tomar conhecimento de qualquer acesso ilegal a Dados do Cliente armazenados em equipamento ou instalações da Microsoft ou acesso não autorizado a esse equipamento ou instalações resultando em perda, divulgação ou alteração dos Dados do Cliente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3A327E7B" w14:textId="67F429DB" w:rsidR="00F77036" w:rsidRPr="00690C65" w:rsidRDefault="00F77036" w:rsidP="00F824AC">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3E2B017C" w14:textId="77777777" w:rsidR="00F77036" w:rsidRPr="00690C65" w:rsidRDefault="00F77036" w:rsidP="00F77036">
      <w:pPr>
        <w:pStyle w:val="ProductList-Body"/>
      </w:pPr>
      <w:r>
        <w:t>O Cliente deverá notificar a Microsoft imediatamente sobre qualquer possível uso indevido de suas contas ou credenciais de autenticação ou qualquer incidente de segurança relacionado a um Serviço Online.</w:t>
      </w:r>
    </w:p>
    <w:p w14:paraId="1F51B541" w14:textId="77777777" w:rsidR="00F77036" w:rsidRPr="00577772" w:rsidRDefault="00F77036" w:rsidP="00F77036">
      <w:pPr>
        <w:pStyle w:val="ProductList-Body"/>
        <w:rPr>
          <w:sz w:val="14"/>
        </w:rPr>
      </w:pPr>
    </w:p>
    <w:p w14:paraId="12E4D2DB" w14:textId="77777777" w:rsidR="00F77036" w:rsidRPr="00690C65" w:rsidRDefault="00F77036" w:rsidP="00233C87">
      <w:pPr>
        <w:pStyle w:val="ProductList-SubSubSectionHeading"/>
        <w:outlineLvl w:val="2"/>
      </w:pPr>
      <w:bookmarkStart w:id="56" w:name="_Toc464814502"/>
      <w:bookmarkStart w:id="57" w:name="LocationofDataProcessing"/>
      <w:r>
        <w:t>Local do Processamento de Dados</w:t>
      </w:r>
      <w:bookmarkEnd w:id="56"/>
    </w:p>
    <w:bookmarkEnd w:id="57"/>
    <w:p w14:paraId="6F79E91B" w14:textId="39054729" w:rsidR="00F77036" w:rsidRPr="00690C65" w:rsidRDefault="00A45242" w:rsidP="009467F4">
      <w:pPr>
        <w:pStyle w:val="ProductList-Body"/>
      </w:pPr>
      <w:r>
        <w:t>Salvo o descrito em outra cláusula dos OST, Os Dados do Cliente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para qualquer país, bem como para armazená-los e processá-los a fim de fornecer os Serviços Online. A Microsoft cumprirá as exigências feitas pela lei de proteção de dados na Área Econômica Europeia e Suíça quanto À coleta, ao uso, à transferência, à retenção e outro processamento de dados pessoais na Área Econômica Europeia e Suíça</w:t>
      </w:r>
      <w:r w:rsidR="00F77036">
        <w:t>.</w:t>
      </w:r>
      <w:r w:rsidR="00577772">
        <w:t xml:space="preserve"> Além dos compromissos da Microsoft sob as Cláusulas Contratuais Padrão e outros modelos de contrato, a Microsoft se tornou certificada em Estrutura de Blindagem de Privacidade da União Europeia - Estados Unidos e os compromisso que ela engloba.</w:t>
      </w:r>
    </w:p>
    <w:p w14:paraId="0F49DA8B" w14:textId="77777777" w:rsidR="00F77036" w:rsidRPr="00690C65" w:rsidRDefault="00F77036" w:rsidP="00F77036">
      <w:pPr>
        <w:pStyle w:val="ProductList-Body"/>
      </w:pPr>
    </w:p>
    <w:p w14:paraId="772A1339" w14:textId="77777777" w:rsidR="008824C9" w:rsidRPr="004633D2" w:rsidRDefault="008824C9" w:rsidP="008824C9">
      <w:pPr>
        <w:pStyle w:val="ProductList-SubSubSectionHeading"/>
        <w:outlineLvl w:val="2"/>
      </w:pPr>
      <w:bookmarkStart w:id="58" w:name="_Toc417892066"/>
      <w:bookmarkStart w:id="59" w:name="_Toc412644895"/>
      <w:bookmarkStart w:id="60" w:name="_Toc464814503"/>
      <w:r w:rsidRPr="004633D2">
        <w:t>Lançamentos de Visualizações Prévias</w:t>
      </w:r>
      <w:bookmarkEnd w:id="58"/>
      <w:bookmarkEnd w:id="59"/>
      <w:bookmarkEnd w:id="60"/>
    </w:p>
    <w:p w14:paraId="2430732F" w14:textId="77777777" w:rsidR="008824C9" w:rsidRPr="004633D2" w:rsidRDefault="008824C9" w:rsidP="008824C9">
      <w:pPr>
        <w:pStyle w:val="ProductList-Body"/>
      </w:pPr>
      <w:r w:rsidRPr="004633D2">
        <w:t>A Microsoft pode oferecer recursos de visualização prévia, beta ou outros recursos, localizações de data center e serviços (</w:t>
      </w:r>
      <w:r>
        <w:t>“</w:t>
      </w:r>
      <w:r w:rsidRPr="004633D2">
        <w:t>Visualizações Prévias</w:t>
      </w:r>
      <w:r>
        <w:t>”</w:t>
      </w:r>
      <w:r w:rsidRPr="004633D2">
        <w:t>) para avaliação opcional. As visualizações podem empregar menos medidas de privacidade e segurança ou medidas diferentes das geralmente presentes nos Serviços Online. A menos que estabelecido de outra forma, as Visualizações não estão incluídas no SLA do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1" w:name="_Toc464814504"/>
      <w:r>
        <w:t>Uso de Subcontratados</w:t>
      </w:r>
      <w:bookmarkEnd w:id="61"/>
    </w:p>
    <w:p w14:paraId="4B2C2C88" w14:textId="2069A67F" w:rsidR="000E6ED8" w:rsidRPr="00690C65" w:rsidRDefault="00F77036" w:rsidP="00F77036">
      <w:pPr>
        <w:pStyle w:val="ProductList-Body"/>
      </w:pPr>
      <w:r>
        <w:t>A Microsoft poderá empregar subcontratados para prestar serviços em seu nome. Esses subcontratados poderão obter os Dados do Cliente apenas para prestar serviços pelos quais foram contratados pela Microsoft, e eles estarão proibidos de usar os Dados do Cliente para qualquer outra finalidade. A Microsoft é responsável pela conformidade com as obrigações da Microsoft por parte dos respectivos subcontratados nos OST. O Cliente consentiu anteriormente com a transferência de Dados do Cliente por parte da Microsoft aos subcontratados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2" w:name="_Toc464814505"/>
      <w:r>
        <w:t>Como Entrar em Contato com a Microsoft</w:t>
      </w:r>
      <w:bookmarkEnd w:id="62"/>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6"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175AF3E6" w14:textId="77777777" w:rsidR="00F77036" w:rsidRPr="009526DA" w:rsidRDefault="00F77036" w:rsidP="0088164F">
      <w:pPr>
        <w:pStyle w:val="ProductList-Body"/>
        <w:spacing w:before="120"/>
        <w:ind w:left="187"/>
        <w:rPr>
          <w:lang w:val="en-US"/>
        </w:rPr>
      </w:pPr>
      <w:r w:rsidRPr="009526DA">
        <w:rPr>
          <w:b/>
          <w:lang w:val="en-US"/>
        </w:rPr>
        <w:t>Microsoft Ireland Operations, Ltd.</w:t>
      </w:r>
    </w:p>
    <w:p w14:paraId="174B86F0" w14:textId="0E30DBBD" w:rsidR="00F77036" w:rsidRPr="009526DA" w:rsidRDefault="00F77036" w:rsidP="00F77036">
      <w:pPr>
        <w:pStyle w:val="ProductList-Body"/>
        <w:ind w:left="180"/>
        <w:rPr>
          <w:lang w:val="en-US"/>
        </w:rPr>
      </w:pPr>
      <w:r w:rsidRPr="009526DA">
        <w:rPr>
          <w:lang w:val="en-US"/>
        </w:rPr>
        <w:t xml:space="preserve">Attn: </w:t>
      </w:r>
      <w:r w:rsidR="00FD32A4" w:rsidRPr="009526DA">
        <w:rPr>
          <w:lang w:val="en-US"/>
        </w:rPr>
        <w:t>Data Protection</w:t>
      </w:r>
    </w:p>
    <w:p w14:paraId="47846A7F" w14:textId="77777777" w:rsidR="00F77036" w:rsidRPr="009526DA" w:rsidRDefault="00F77036" w:rsidP="00F77036">
      <w:pPr>
        <w:pStyle w:val="ProductList-Body"/>
        <w:ind w:left="180"/>
        <w:rPr>
          <w:lang w:val="en-US"/>
        </w:rPr>
      </w:pPr>
      <w:r w:rsidRPr="009526DA">
        <w:rPr>
          <w:lang w:val="en-US"/>
        </w:rPr>
        <w:t>Carmenhall Road</w:t>
      </w:r>
    </w:p>
    <w:p w14:paraId="5AE17FE3" w14:textId="4681C8E7" w:rsidR="000E6ED8" w:rsidRPr="009526DA" w:rsidRDefault="00F77036" w:rsidP="00F77036">
      <w:pPr>
        <w:pStyle w:val="ProductList-Body"/>
        <w:ind w:left="180"/>
        <w:rPr>
          <w:lang w:val="en-US"/>
        </w:rPr>
      </w:pPr>
      <w:r w:rsidRPr="009526DA">
        <w:rPr>
          <w:lang w:val="en-US"/>
        </w:rPr>
        <w:t xml:space="preserve">Sandyford, Dublin 18, </w:t>
      </w:r>
      <w:r w:rsidR="00102CF5" w:rsidRPr="009526DA">
        <w:rPr>
          <w:lang w:val="en-US"/>
        </w:rPr>
        <w:t>Ireland</w:t>
      </w:r>
    </w:p>
    <w:p w14:paraId="3AC2D0CA" w14:textId="2F10BC03" w:rsidR="00A94DA8" w:rsidRPr="009526DA" w:rsidRDefault="00892281" w:rsidP="007C2D9C">
      <w:pPr>
        <w:pStyle w:val="ProductList-Body"/>
        <w:shd w:val="clear" w:color="auto" w:fill="A6A6A6" w:themeFill="background1" w:themeFillShade="A6"/>
        <w:spacing w:before="120" w:after="240"/>
        <w:jc w:val="right"/>
        <w:rPr>
          <w:lang w:val="en-US"/>
        </w:rPr>
      </w:pPr>
      <w:hyperlink w:anchor="TableofContents" w:history="1">
        <w:r w:rsidR="00A94DA8" w:rsidRPr="009526DA">
          <w:rPr>
            <w:rStyle w:val="Hyperlink"/>
            <w:sz w:val="16"/>
            <w:szCs w:val="16"/>
            <w:lang w:val="en-US"/>
          </w:rPr>
          <w:t>Sumário</w:t>
        </w:r>
      </w:hyperlink>
      <w:r w:rsidR="00A94DA8" w:rsidRPr="009526DA">
        <w:rPr>
          <w:sz w:val="16"/>
          <w:szCs w:val="16"/>
          <w:lang w:val="en-US"/>
        </w:rPr>
        <w:t>/</w:t>
      </w:r>
      <w:hyperlink w:anchor="GeneralTerms" w:history="1">
        <w:r w:rsidR="00A94DA8" w:rsidRPr="009526DA">
          <w:rPr>
            <w:rStyle w:val="Hyperlink"/>
            <w:sz w:val="16"/>
            <w:szCs w:val="16"/>
            <w:lang w:val="en-US"/>
          </w:rPr>
          <w:t>Termos Gerais</w:t>
        </w:r>
      </w:hyperlink>
    </w:p>
    <w:p w14:paraId="1AE89AFE" w14:textId="77777777" w:rsidR="00F856BF" w:rsidRPr="009526DA" w:rsidRDefault="00F856BF" w:rsidP="00366C8E">
      <w:pPr>
        <w:pStyle w:val="ProductList-Body"/>
        <w:rPr>
          <w:lang w:val="en-US"/>
        </w:rPr>
        <w:sectPr w:rsidR="00F856BF" w:rsidRPr="009526DA" w:rsidSect="001B6000">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A45242" w:rsidRDefault="00F77036" w:rsidP="00A94DA8">
      <w:pPr>
        <w:pStyle w:val="ProductList-Offering1Heading"/>
        <w:rPr>
          <w:lang w:val="pt-BR"/>
        </w:rPr>
      </w:pPr>
      <w:bookmarkStart w:id="63" w:name="_Toc464814506"/>
      <w:bookmarkStart w:id="64" w:name="DataProcessingTerms"/>
      <w:r w:rsidRPr="00A45242">
        <w:rPr>
          <w:lang w:val="pt-BR"/>
        </w:rPr>
        <w:lastRenderedPageBreak/>
        <w:t>Termos de Processamento de Dados</w:t>
      </w:r>
      <w:bookmarkEnd w:id="63"/>
    </w:p>
    <w:bookmarkEnd w:id="64"/>
    <w:p w14:paraId="2F075DBA" w14:textId="77777777" w:rsidR="00F77036" w:rsidRPr="00690C65" w:rsidRDefault="00F77036" w:rsidP="00F824AC">
      <w:pPr>
        <w:pStyle w:val="ProductList-Body"/>
        <w:spacing w:after="120"/>
      </w:pPr>
      <w:r>
        <w:t>Os Termos de Processamento de Dados (DPT) incluem os termos desta seção.</w:t>
      </w:r>
    </w:p>
    <w:p w14:paraId="48A379F1" w14:textId="6EF7A5A6" w:rsidR="00F77036" w:rsidRPr="00690C65" w:rsidRDefault="00F77036" w:rsidP="00F77036">
      <w:pPr>
        <w:pStyle w:val="ProductList-Body"/>
      </w:pPr>
      <w:r>
        <w:t xml:space="preserve">Os Termos de Processamento de Dados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4289F66E" w14:textId="1D955E02" w:rsidR="00F77036" w:rsidRPr="00690C65"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731C68BC" w14:textId="77777777" w:rsidR="00F77036" w:rsidRPr="00690C6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07BB43F0" w14:textId="6284018E" w:rsidR="00F77036" w:rsidRPr="00690C6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14:paraId="362A02CA" w14:textId="77777777" w:rsidR="00F77036" w:rsidRPr="00690C65" w:rsidRDefault="00F77036" w:rsidP="00A44A41">
      <w:pPr>
        <w:pStyle w:val="ProductList-Body"/>
        <w:numPr>
          <w:ilvl w:val="0"/>
          <w:numId w:val="5"/>
        </w:numPr>
        <w:ind w:left="450" w:hanging="270"/>
      </w:pPr>
      <w:r>
        <w:t>a razão social completa do Cliente e de qualquer Afiliada que estiver recusando as cláusulas;</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660091B5" w14:textId="77777777" w:rsidR="00F77036" w:rsidRPr="00690C6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3EE2C6F6" w14:textId="77777777" w:rsidR="00F77036" w:rsidRPr="00690C6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650242FB" w14:textId="183A9416" w:rsidR="00F77036" w:rsidRPr="00690C6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0696ABB" w14:textId="77777777" w:rsidR="008824C9" w:rsidRPr="004633D2" w:rsidRDefault="008824C9" w:rsidP="008824C9">
      <w:pPr>
        <w:pStyle w:val="ProductList-Body"/>
        <w:rPr>
          <w:b/>
        </w:rPr>
      </w:pPr>
      <w:r w:rsidRPr="004633D2">
        <w:rPr>
          <w:b/>
        </w:rPr>
        <w:t>Nos DPT, o termo “Serviços Online” se aplica apenas aos serviços na tabela abaixo, com exceção de qualquer Visualização Prévia, e o termo “Dados do Cliente” inclui apenas os Dados do Cliente que são fornecidos por meio do uso destes Serviços Online.</w:t>
      </w:r>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r>
              <w:rPr>
                <w:color w:val="FFFFFF" w:themeColor="background1"/>
                <w:sz w:val="16"/>
                <w:szCs w:val="16"/>
              </w:rPr>
              <w:t>Serviços Online</w:t>
            </w:r>
          </w:p>
        </w:tc>
      </w:tr>
      <w:tr w:rsidR="003D1C19" w14:paraId="5B88E03B" w14:textId="77777777" w:rsidTr="000E117F">
        <w:tc>
          <w:tcPr>
            <w:tcW w:w="2520" w:type="dxa"/>
            <w:vAlign w:val="center"/>
          </w:tcPr>
          <w:p w14:paraId="0933360A" w14:textId="66FB7D86" w:rsidR="003D1C19" w:rsidRPr="00231971" w:rsidRDefault="003D1C19" w:rsidP="003D1C19">
            <w:pPr>
              <w:pStyle w:val="ProductList-Body"/>
              <w:rPr>
                <w:sz w:val="16"/>
                <w:szCs w:val="16"/>
              </w:rPr>
            </w:pPr>
            <w:bookmarkStart w:id="65" w:name="MicrosoftDynamicsOnlineServices"/>
            <w:r>
              <w:rPr>
                <w:sz w:val="16"/>
                <w:szCs w:val="16"/>
              </w:rPr>
              <w:t>Microsoft Dynamics 365 Core Services</w:t>
            </w:r>
          </w:p>
        </w:tc>
        <w:tc>
          <w:tcPr>
            <w:tcW w:w="8280" w:type="dxa"/>
          </w:tcPr>
          <w:p w14:paraId="0CACC832" w14:textId="28C0DA96" w:rsidR="003D1C19" w:rsidRPr="00231971" w:rsidRDefault="003D1C19" w:rsidP="003D1C19">
            <w:pPr>
              <w:pStyle w:val="ProductList-Body"/>
              <w:rPr>
                <w:sz w:val="16"/>
                <w:szCs w:val="16"/>
              </w:rPr>
            </w:pPr>
            <w:r>
              <w:rPr>
                <w:sz w:val="16"/>
                <w:szCs w:val="16"/>
              </w:rPr>
              <w:t>Os seguintes serviços, cada um como um serviço independente ou conforme incluído em um aplicativo ou plano com a marca Dynamics 365: Microsoft Dynamics 365 para Atendimento ao Cliente, Microsoft Dynamics 365 para Serviço de Campo, Microsoft Dynamics 365 para Automação do Serviço do Projeto, Microsoft Dynamics 365 para Vendas e Microsoft Social Engagement. Os Microsoft Dynamics 365 Core Services não incluem (1) Microsoft Dynamics 365 para Operações nem Microsoft Dynamics 365 para Finanças; (2) Microsoft Dynamics 365 Services para softwares ou dispositivos com suporte, que incluem, mas não se limitam ao Microsoft Dynamics 365 para aplicativos, tablets e/ou telefones ou (3) exceto conforme expressamente definido nos termos de licenciamento para o serviço correspondente, qualquer outro serviço com uma marca separada disponibilizado com ou conectado aos Microsoft Dynamics 365 Core Services.</w:t>
            </w:r>
          </w:p>
        </w:tc>
      </w:tr>
      <w:bookmarkEnd w:id="65"/>
      <w:tr w:rsidR="003D1C19" w14:paraId="3E492DA6" w14:textId="77777777" w:rsidTr="000E117F">
        <w:tc>
          <w:tcPr>
            <w:tcW w:w="2520" w:type="dxa"/>
            <w:vAlign w:val="center"/>
          </w:tcPr>
          <w:p w14:paraId="2D0F2EDF" w14:textId="38D8DE2D" w:rsidR="003D1C19" w:rsidRPr="00231971" w:rsidRDefault="003D1C19" w:rsidP="003D1C19">
            <w:pPr>
              <w:pStyle w:val="ProductList-Body"/>
              <w:rPr>
                <w:sz w:val="16"/>
                <w:szCs w:val="16"/>
              </w:rPr>
            </w:pPr>
            <w:r>
              <w:rPr>
                <w:sz w:val="16"/>
                <w:szCs w:val="16"/>
              </w:rPr>
              <w:t>Serviços do Office 365</w:t>
            </w:r>
          </w:p>
        </w:tc>
        <w:tc>
          <w:tcPr>
            <w:tcW w:w="8280" w:type="dxa"/>
          </w:tcPr>
          <w:p w14:paraId="3A85E905" w14:textId="3975CE8B" w:rsidR="003D1C19" w:rsidRPr="00231971" w:rsidRDefault="003D1C19" w:rsidP="003D1C19">
            <w:pPr>
              <w:pStyle w:val="ProductList-Body"/>
              <w:rPr>
                <w:sz w:val="16"/>
                <w:szCs w:val="16"/>
              </w:rPr>
            </w:pPr>
            <w:r>
              <w:rPr>
                <w:sz w:val="16"/>
                <w:szCs w:val="16"/>
              </w:rPr>
              <w:t>Os seguintes serviços, cada um como um serviço independente ou conforme incluído em um pacote ou plano com a marca Office 365: Exchange Online, Arquivamento do Exchange Online, Exchange Online Protection, Proteção Avançada contra Ameaças do Office 365, SharePoint Online, OneDrive for Business, Project Online, Skype for Business Online, Sway, Office Online, Delve Analytics, Lockbox do Cliente e Yammer Enterprise. Os Serviços do Office 365 não incluem o Office 365 ProPlus, qualquer parte dos Serviços PSTN que operam fora do controle da Microsoft, nenhum software cliente nem serviços de outras marcas disponibilizados com um plano ou um pacote do Office 365, como o serviço Bing ou outro serviço com a marca “para Office 365”.</w:t>
            </w:r>
          </w:p>
        </w:tc>
      </w:tr>
      <w:tr w:rsidR="003D1C19" w14:paraId="5E5B96DA" w14:textId="77777777" w:rsidTr="000E117F">
        <w:tc>
          <w:tcPr>
            <w:tcW w:w="2520" w:type="dxa"/>
            <w:vAlign w:val="center"/>
          </w:tcPr>
          <w:p w14:paraId="18690210" w14:textId="3BDECA06" w:rsidR="003D1C19" w:rsidRPr="00231971" w:rsidRDefault="003D1C19" w:rsidP="003D1C19">
            <w:pPr>
              <w:pStyle w:val="ProductList-Body"/>
              <w:rPr>
                <w:sz w:val="16"/>
                <w:szCs w:val="16"/>
              </w:rPr>
            </w:pPr>
            <w:bookmarkStart w:id="66" w:name="MicrosoftAzureCoreServices"/>
            <w:r>
              <w:rPr>
                <w:sz w:val="16"/>
                <w:szCs w:val="16"/>
              </w:rPr>
              <w:t>Serviços Principais do Microsoft Azure</w:t>
            </w:r>
            <w:bookmarkEnd w:id="66"/>
          </w:p>
        </w:tc>
        <w:tc>
          <w:tcPr>
            <w:tcW w:w="8280" w:type="dxa"/>
          </w:tcPr>
          <w:p w14:paraId="0F80E19A" w14:textId="29AF8D1D" w:rsidR="003D1C19" w:rsidRPr="00231971" w:rsidRDefault="003D1C19" w:rsidP="003D1C19">
            <w:pPr>
              <w:pStyle w:val="ProductList-Body"/>
              <w:rPr>
                <w:sz w:val="16"/>
                <w:szCs w:val="16"/>
              </w:rPr>
            </w:pPr>
            <w:r>
              <w:rPr>
                <w:sz w:val="16"/>
                <w:szCs w:val="16"/>
              </w:rPr>
              <w:t xml:space="preserve">Active Directory, Gerenciamento de APIs, Serviços de Aplicativos (Aplicativos de API, Aplicativos Móveis, Aplicativos Web), Automação, Backup, Lote, Serviços BizTalk, Serviços de Nuvem, DocumentDB, Event Hubs, Rota Expressa, HDInsight, Cofre de Chaves, Balanceador de Carga, Aprendizado de Máquina, Portal de Gerenciamento, Serviços de Mídia, Serviços Móveis, Autenticação Multifator, Hub de Notificação, Insights Operacionais, Cache Redis, Serviço de Gerenciamento de Direitos, Agendador, Barramento de Serviço, Recuperação de Sites, Banco de Dados SQL, Armazenamento, StorSimple, Stream Analytics, Gerenciador de Tráfego, Máquinas Virtuais, Rede Virtual, Visual Studio Team Services, Sites e Gerenciador de Fluxo de Trabalho. </w:t>
            </w:r>
          </w:p>
        </w:tc>
      </w:tr>
      <w:tr w:rsidR="000E117F" w14:paraId="0DC443AB" w14:textId="77777777" w:rsidTr="000E117F">
        <w:tc>
          <w:tcPr>
            <w:tcW w:w="2520" w:type="dxa"/>
            <w:vAlign w:val="center"/>
          </w:tcPr>
          <w:p w14:paraId="7AB71517" w14:textId="77777777" w:rsidR="000E117F" w:rsidRPr="00231971" w:rsidRDefault="000E117F" w:rsidP="00113C26">
            <w:pPr>
              <w:pStyle w:val="ProductList-Body"/>
              <w:rPr>
                <w:sz w:val="16"/>
                <w:szCs w:val="16"/>
              </w:rPr>
            </w:pPr>
            <w:r>
              <w:rPr>
                <w:sz w:val="16"/>
                <w:szCs w:val="16"/>
              </w:rPr>
              <w:t>Serviços Online do Microsoft Intune</w:t>
            </w:r>
          </w:p>
        </w:tc>
        <w:tc>
          <w:tcPr>
            <w:tcW w:w="8280" w:type="dxa"/>
          </w:tcPr>
          <w:p w14:paraId="5CB102C6" w14:textId="77777777" w:rsidR="000E117F" w:rsidRPr="00231971" w:rsidRDefault="000E117F" w:rsidP="00113C26">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0E117F" w14:paraId="63B3ACFD" w14:textId="77777777" w:rsidTr="000E117F">
        <w:tc>
          <w:tcPr>
            <w:tcW w:w="2520" w:type="dxa"/>
            <w:vAlign w:val="center"/>
          </w:tcPr>
          <w:p w14:paraId="3D64B384" w14:textId="77777777" w:rsidR="000E117F" w:rsidRPr="00231971" w:rsidRDefault="000E117F" w:rsidP="00113C26">
            <w:pPr>
              <w:pStyle w:val="ProductList-Body"/>
              <w:rPr>
                <w:sz w:val="16"/>
                <w:szCs w:val="16"/>
              </w:rPr>
            </w:pPr>
            <w:r>
              <w:rPr>
                <w:sz w:val="16"/>
                <w:szCs w:val="16"/>
              </w:rPr>
              <w:t>Microsoft Power BI Services</w:t>
            </w:r>
          </w:p>
        </w:tc>
        <w:tc>
          <w:tcPr>
            <w:tcW w:w="8280" w:type="dxa"/>
          </w:tcPr>
          <w:p w14:paraId="5B4791DD" w14:textId="77777777" w:rsidR="000E117F" w:rsidRPr="00231971" w:rsidRDefault="000E117F" w:rsidP="00113C26">
            <w:pPr>
              <w:pStyle w:val="ProductList-Body"/>
              <w:rPr>
                <w:sz w:val="16"/>
                <w:szCs w:val="16"/>
              </w:rPr>
            </w:pPr>
            <w:r>
              <w:rPr>
                <w:sz w:val="16"/>
                <w:szCs w:val="16"/>
              </w:rPr>
              <w:t>A parte do serviço de nuvem do Microsoft Power BI oferecida como um serviço independente ou conforme incluída em um pacote ou plano com a marca Office 365, mas excluindo a funcionalidade de catálogo de dados, os aplicativos móveis Power BI ou Power BI Desktop.</w:t>
            </w:r>
          </w:p>
        </w:tc>
      </w:tr>
    </w:tbl>
    <w:p w14:paraId="52A01B09" w14:textId="77777777" w:rsidR="00390741" w:rsidRDefault="00390741" w:rsidP="00390741">
      <w:pPr>
        <w:pStyle w:val="ProductList-Body"/>
      </w:pPr>
    </w:p>
    <w:p w14:paraId="5C37158D" w14:textId="77777777" w:rsidR="00014735" w:rsidRDefault="00014735" w:rsidP="00014735">
      <w:pPr>
        <w:pStyle w:val="ProductList-SubSubSectionHeading"/>
        <w:keepNext/>
        <w:outlineLvl w:val="2"/>
      </w:pPr>
      <w:bookmarkStart w:id="67" w:name="DataProcessingTerms_DataatRest"/>
      <w:bookmarkStart w:id="68" w:name="_Toc457466419"/>
      <w:bookmarkStart w:id="69" w:name="_Toc453946599"/>
      <w:bookmarkStart w:id="70" w:name="_Toc464814507"/>
      <w:r>
        <w:t>Local dos Dados do Cliente Inativos</w:t>
      </w:r>
      <w:bookmarkEnd w:id="67"/>
      <w:bookmarkEnd w:id="68"/>
      <w:bookmarkEnd w:id="69"/>
      <w:bookmarkEnd w:id="70"/>
    </w:p>
    <w:p w14:paraId="4842A008" w14:textId="77777777" w:rsidR="00014735" w:rsidRDefault="00014735" w:rsidP="00014735">
      <w:pPr>
        <w:pStyle w:val="ProductList-Body"/>
        <w:keepNext/>
      </w:pPr>
      <w:r>
        <w:t>A Microsoft armazenará os Dados do Cliente inativos em determinadas áreas geográficas importantes (individualmente, Área Geográfica) da seguinte forma:</w:t>
      </w:r>
    </w:p>
    <w:p w14:paraId="3F023CA1" w14:textId="77777777" w:rsidR="00014735" w:rsidRDefault="00014735" w:rsidP="00014735">
      <w:pPr>
        <w:pStyle w:val="ProductList-Body"/>
        <w:keepNext/>
        <w:numPr>
          <w:ilvl w:val="0"/>
          <w:numId w:val="6"/>
        </w:numPr>
        <w:ind w:left="450" w:hanging="270"/>
      </w:pPr>
      <w:r>
        <w:rPr>
          <w:b/>
        </w:rPr>
        <w:t xml:space="preserve">Serviços do Office 365. </w:t>
      </w:r>
      <w:r>
        <w:t xml:space="preserve">Se o Cliente provisionar seu locatário na Austrália, no Canadá, na União Europeia, na Índia, no Japão ou nos Estados Unidos (cada uma das Áreas citadas acima), Microsoft armazenará os seguintes Dados do Cliente inativos somente naquela Região: (1) conteúdo da caixa de correio do Exchange Online (corpo do email, entradas do calendário e o conteúdo dos anexos de email), (2) conteúdo do site do SharePoint Online e os arquivos armazenados nesse site e (3) arquivos carregados para o OneDrive para Business. </w:t>
      </w:r>
    </w:p>
    <w:p w14:paraId="259EF1AA" w14:textId="77777777" w:rsidR="009B3A52" w:rsidRDefault="009B3A52" w:rsidP="009B3A52">
      <w:pPr>
        <w:pStyle w:val="ProductList-Body"/>
        <w:numPr>
          <w:ilvl w:val="0"/>
          <w:numId w:val="6"/>
        </w:numPr>
        <w:ind w:left="450" w:hanging="270"/>
      </w:pPr>
      <w:r>
        <w:rPr>
          <w:b/>
        </w:rPr>
        <w:t>Serviços Online do Microsoft Intune</w:t>
      </w:r>
      <w:r>
        <w:t>.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041F67D1" w14:textId="77777777" w:rsidR="003D1C19" w:rsidRPr="006D2C33" w:rsidRDefault="003D1C19" w:rsidP="003D1C19">
      <w:pPr>
        <w:pStyle w:val="ProductList-Body"/>
        <w:numPr>
          <w:ilvl w:val="0"/>
          <w:numId w:val="6"/>
        </w:numPr>
        <w:ind w:left="450" w:hanging="270"/>
      </w:pPr>
      <w:r>
        <w:rPr>
          <w:b/>
        </w:rPr>
        <w:t>Microsoft Power BI Services</w:t>
      </w:r>
      <w:r w:rsidRPr="000A7695">
        <w:rPr>
          <w:b/>
          <w:bCs/>
        </w:rPr>
        <w:t>.</w:t>
      </w:r>
      <w:r>
        <w:t xml:space="preserve"> Se o Cliente provisionar seu locatário na Austrália, na União Europeia ou nos Estados Unidos, a Microsoft armazenará os Dados em repouso do Cliente do Microsoft Power BI somente nessa Área Geográfica.</w:t>
      </w:r>
    </w:p>
    <w:p w14:paraId="43DE6204" w14:textId="77777777" w:rsidR="003D1C19" w:rsidRPr="006D2C33" w:rsidRDefault="003D1C19" w:rsidP="003D1C19">
      <w:pPr>
        <w:pStyle w:val="ProductList-Body"/>
        <w:numPr>
          <w:ilvl w:val="0"/>
          <w:numId w:val="6"/>
        </w:numPr>
        <w:ind w:left="450" w:hanging="270"/>
      </w:pPr>
      <w:r>
        <w:rPr>
          <w:b/>
        </w:rPr>
        <w:t>Serviços Principais do Microsoft Azure</w:t>
      </w:r>
      <w:r w:rsidRPr="000A7695">
        <w:rPr>
          <w:b/>
          <w:bCs/>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456309EC" w14:textId="77777777" w:rsidR="003D1C19" w:rsidRPr="006D2C33" w:rsidRDefault="003D1C19" w:rsidP="003D1C19">
      <w:pPr>
        <w:pStyle w:val="ProductList-Body"/>
        <w:numPr>
          <w:ilvl w:val="0"/>
          <w:numId w:val="6"/>
        </w:numPr>
        <w:spacing w:after="120"/>
        <w:ind w:left="450" w:hanging="270"/>
      </w:pPr>
      <w:r>
        <w:rPr>
          <w:b/>
        </w:rPr>
        <w:t>Microsoft Dynamics 365 Core Services</w:t>
      </w:r>
      <w:r w:rsidRPr="000A7695">
        <w:rPr>
          <w:b/>
          <w:bCs/>
        </w:rPr>
        <w:t>.</w:t>
      </w:r>
      <w:r>
        <w:t xml:space="preserve"> Exceto para o Microsoft Social Engagement, se o Cliente provisionar sua instância em qualquer uma dessas Regiões Geográficas, limitada às entidades gerenciadas pelos Microsoft Dynamics 365 Core Services. Determinadas entidades não podem ser configuradas para serem armazenadas em uma determinada Região Geográfica ou fora dos Estados Unidos e podem ser replicadas em outros locais, conforme detalhado na Central de Confiabilidade do Microsoft Dynamics 365.</w:t>
      </w:r>
    </w:p>
    <w:p w14:paraId="12981667" w14:textId="77777777" w:rsidR="00390741" w:rsidRDefault="00390741" w:rsidP="00390741">
      <w:pPr>
        <w:pStyle w:val="ProductList-Body"/>
      </w:pPr>
      <w:r>
        <w:t>A Microsoft não controla nem limita as regiões das quais o Cliente ou os seus respectivos usuários finais possam acessar ou mover Dados do Cliente.</w:t>
      </w:r>
    </w:p>
    <w:p w14:paraId="4BE1B79E" w14:textId="62313E2C" w:rsidR="00390741" w:rsidRDefault="00390741" w:rsidP="00A914BF">
      <w:pPr>
        <w:pStyle w:val="ProductList-Body"/>
      </w:pPr>
    </w:p>
    <w:p w14:paraId="3A491E5B" w14:textId="77777777" w:rsidR="009B3A52" w:rsidRDefault="009B3A52" w:rsidP="009B3A52">
      <w:pPr>
        <w:pStyle w:val="ProductList-SubSubSectionHeading"/>
        <w:outlineLvl w:val="2"/>
      </w:pPr>
      <w:bookmarkStart w:id="71" w:name="DataProcessingTerms_Privacy"/>
      <w:bookmarkStart w:id="72" w:name="_Toc449618397"/>
      <w:bookmarkStart w:id="73" w:name="_Toc445967464"/>
      <w:bookmarkStart w:id="74" w:name="_Toc464814508"/>
      <w:r>
        <w:t>Privacidade</w:t>
      </w:r>
      <w:bookmarkEnd w:id="71"/>
      <w:bookmarkEnd w:id="72"/>
      <w:bookmarkEnd w:id="73"/>
      <w:bookmarkEnd w:id="74"/>
    </w:p>
    <w:p w14:paraId="221E69A5" w14:textId="77777777" w:rsidR="009B3A52" w:rsidRPr="00AB4578" w:rsidRDefault="009B3A52" w:rsidP="009B3A52">
      <w:pPr>
        <w:pStyle w:val="ProductList-Body"/>
        <w:numPr>
          <w:ilvl w:val="0"/>
          <w:numId w:val="7"/>
        </w:numPr>
        <w:ind w:left="450" w:hanging="270"/>
      </w:pPr>
      <w:r>
        <w:rPr>
          <w:b/>
        </w:rPr>
        <w:t>Exclusão ou Devolução de Dados do Cliente.</w:t>
      </w:r>
      <w:r>
        <w:t xml:space="preserve"> No máximo, 180 dias após o término ou a rescisão do uso de um Serviço Online por parte do Cliente, a Microsoft desabilitará a conta e excluirá dela os Dados do Cliente. </w:t>
      </w:r>
    </w:p>
    <w:p w14:paraId="03C79797" w14:textId="77777777" w:rsidR="009B3A52" w:rsidRDefault="009B3A52" w:rsidP="009B3A52">
      <w:pPr>
        <w:pStyle w:val="ProductList-Body"/>
        <w:numPr>
          <w:ilvl w:val="0"/>
          <w:numId w:val="7"/>
        </w:numPr>
        <w:ind w:left="450" w:hanging="270"/>
      </w:pPr>
      <w:r>
        <w:rPr>
          <w:b/>
        </w:rPr>
        <w:t>Transferência dos Dados do Cliente.</w:t>
      </w:r>
      <w:r>
        <w:t xml:space="preserve"> A menos que o Cliente tenha recusado as Cláusulas Contratuais Padrão, todas as transferências dos Dados do Cliente para fora da União Europeia, da Área Econômica Europeia e da Suíça serão regidas pelas Cláusulas Contratuais Padrão. A Microsoft cumprirá as exigências feitas pela lei de proteção de dados na Área Econômica Europeia e Suíça quanto À coleta, ao uso, à transferência, à retenção e outro processamento de dados pessoais na Área Econômica Europeia e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AA1D90">
        <w:rPr>
          <w:b/>
          <w:bCs/>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03E945F0" w14:textId="6F11EB49" w:rsidR="00086F17" w:rsidRPr="00690C65" w:rsidRDefault="00577772" w:rsidP="00CD7F8D">
      <w:pPr>
        <w:pStyle w:val="ProductList-Body"/>
        <w:numPr>
          <w:ilvl w:val="0"/>
          <w:numId w:val="7"/>
        </w:numPr>
        <w:ind w:left="450" w:hanging="270"/>
      </w:pPr>
      <w:bookmarkStart w:id="75" w:name="SubcontractorTransfer"/>
      <w:r>
        <w:rPr>
          <w:b/>
        </w:rPr>
        <w:t>Transferência de Subcontratados</w:t>
      </w:r>
      <w:bookmarkEnd w:id="75"/>
      <w:r w:rsidRPr="00CF6E2F">
        <w:rPr>
          <w:b/>
          <w:bCs/>
        </w:rPr>
        <w:t>.</w:t>
      </w:r>
      <w:r>
        <w:t xml:space="preserve"> A Microsoft poderá empregar subcontratados para prestar determinados serviços limitados ou secundários em seu nome.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para fins de armazenamento) por meio do uso dos Serviços Online. A Microsoft fornece um site que lista os subcontratados que estão autorizados a acessar Dados do Cliente nos Serviços Online, bem como os serviços limitados ou secundários que eles fornecem. Pelo menos, 6 meses antes de autorizar qualquer novo subcontratado a acessar os Dados do Cliente, a Microsoft atualizará o site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6" w:name="_Toc464814509"/>
      <w:r>
        <w:t>Termos Europeus Adicionais.</w:t>
      </w:r>
      <w:bookmarkEnd w:id="76"/>
    </w:p>
    <w:p w14:paraId="272CAA95" w14:textId="1DE2BD72" w:rsidR="00086F17" w:rsidRPr="00690C65" w:rsidRDefault="00086F17" w:rsidP="00086F17">
      <w:pPr>
        <w:pStyle w:val="ProductList-Body"/>
      </w:pPr>
      <w:r>
        <w:t>Os Termos Europeus Adicionais serão aplicados apenas se o Cliente tiver usuários finais na Área Econômica Europeia (“EEA”) ou na Suíça.</w:t>
      </w:r>
    </w:p>
    <w:p w14:paraId="7798D7EA" w14:textId="0F2CACEC" w:rsidR="00086F17" w:rsidRPr="00690C65" w:rsidRDefault="00086F17" w:rsidP="00A44A41">
      <w:pPr>
        <w:pStyle w:val="ProductList-Body"/>
        <w:numPr>
          <w:ilvl w:val="0"/>
          <w:numId w:val="8"/>
        </w:numPr>
        <w:ind w:left="450" w:hanging="270"/>
      </w:pPr>
      <w:r>
        <w:rPr>
          <w:b/>
        </w:rPr>
        <w:t>Usuários Finais na EEA ou na Suíça</w:t>
      </w:r>
      <w:r w:rsidRPr="009467F4">
        <w:rPr>
          <w:b/>
          <w:bCs/>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14:paraId="38E31C6C" w14:textId="77777777" w:rsidR="008824C9" w:rsidRPr="004633D2" w:rsidRDefault="008824C9" w:rsidP="008824C9">
      <w:pPr>
        <w:pStyle w:val="ProductList-Body"/>
        <w:numPr>
          <w:ilvl w:val="0"/>
          <w:numId w:val="8"/>
        </w:numPr>
        <w:ind w:left="450" w:hanging="270"/>
      </w:pPr>
      <w:r w:rsidRPr="004633D2">
        <w:rPr>
          <w:b/>
        </w:rPr>
        <w:t>Intenção das Partes</w:t>
      </w:r>
      <w:r w:rsidRPr="00BD0506">
        <w:rPr>
          <w:b/>
          <w:bCs/>
        </w:rPr>
        <w:t>.</w:t>
      </w:r>
      <w:r w:rsidRPr="004633D2">
        <w:t xml:space="preserve"> Para os Serviços Online, a Microsoft é o processador de dados (ou subprocessador) que atua em nome do Cliente. Na condição de processador de dados (ou subprocessador), a Microsoft atuará somente conforme as instruções do Cliente. Os OST e o contrato de licenciamento por volume do Cliente (incluindo os termos e as condições incorporados por referência neste documento), junto com o uso </w:t>
      </w:r>
      <w:r w:rsidRPr="004633D2">
        <w:lastRenderedPageBreak/>
        <w:t>e a configuração dos recursos do Cliente nos Serviços Online, são instruções completas e finais do Cliente enviadas para a Microsoft para o processamento de Dados do Cliente. Quaisquer instruções adicionais ou alternativas deverão ser acordadas de acordo com o processo de alteração do contrato de licenciamento por volume do Cliente.</w:t>
      </w:r>
    </w:p>
    <w:p w14:paraId="41D047C4" w14:textId="3EDD20C1" w:rsidR="00086F17" w:rsidRPr="00690C65" w:rsidRDefault="00086F17" w:rsidP="00A44A41">
      <w:pPr>
        <w:pStyle w:val="ProductList-Body"/>
        <w:numPr>
          <w:ilvl w:val="0"/>
          <w:numId w:val="8"/>
        </w:numPr>
        <w:ind w:left="450" w:hanging="270"/>
      </w:pPr>
      <w:r>
        <w:rPr>
          <w:b/>
        </w:rPr>
        <w:t>Duração e Objeto do Processamento de Dados</w:t>
      </w:r>
      <w:r w:rsidRPr="009467F4">
        <w:rPr>
          <w:b/>
          <w:bCs/>
        </w:rPr>
        <w:t>.</w:t>
      </w:r>
      <w:r>
        <w:t xml:space="preserve"> A duração do processamento de dados será o prazo designado pelo contrato de licenciamento por volume do Cliente. O objeto do processamento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Escopo e Finalidade do Processamento de Dados</w:t>
      </w:r>
      <w:r w:rsidRPr="009467F4">
        <w:rPr>
          <w:b/>
          <w:bCs/>
        </w:rPr>
        <w:t>.</w:t>
      </w:r>
      <w:r>
        <w:t xml:space="preserve"> O escopo e a finalidade do processamento dos Dados do Cliente, inclusive dados pessoais neles incluídos, estão descritos nos DPT e no contrato de licenciamento por volume do Cliente.</w:t>
      </w:r>
    </w:p>
    <w:p w14:paraId="26555C9D" w14:textId="16D7A576" w:rsidR="00086F17" w:rsidRPr="00690C65" w:rsidRDefault="00086F17" w:rsidP="00A44A41">
      <w:pPr>
        <w:pStyle w:val="ProductList-Body"/>
        <w:numPr>
          <w:ilvl w:val="0"/>
          <w:numId w:val="8"/>
        </w:numPr>
        <w:ind w:left="450" w:hanging="270"/>
      </w:pPr>
      <w:r>
        <w:rPr>
          <w:b/>
        </w:rPr>
        <w:t>Acesso aos Dados do Cliente</w:t>
      </w:r>
      <w:r w:rsidRPr="009467F4">
        <w:rPr>
          <w:b/>
          <w:bCs/>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7" w:name="_Toc464814510"/>
      <w:r>
        <w:t>Segurança</w:t>
      </w:r>
      <w:bookmarkEnd w:id="77"/>
    </w:p>
    <w:p w14:paraId="5DFE82D5" w14:textId="2191C374" w:rsidR="000E6ED8" w:rsidRPr="00690C65" w:rsidRDefault="007303AE" w:rsidP="003B7142">
      <w:pPr>
        <w:pStyle w:val="ProductList-Body"/>
        <w:numPr>
          <w:ilvl w:val="0"/>
          <w:numId w:val="25"/>
        </w:numPr>
        <w:ind w:left="450" w:hanging="270"/>
      </w:pPr>
      <w:r>
        <w:rPr>
          <w:b/>
        </w:rPr>
        <w:t>Práticas Gerais</w:t>
      </w:r>
      <w:r w:rsidRPr="00AA1D90">
        <w:rPr>
          <w:b/>
          <w:bCs/>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lastRenderedPageBreak/>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lastRenderedPageBreak/>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88164F">
            <w:pPr>
              <w:pStyle w:val="ProductList-Body"/>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t>Gerenciamento de Incidentes de Segurança de Informação</w:t>
            </w:r>
          </w:p>
        </w:tc>
        <w:tc>
          <w:tcPr>
            <w:tcW w:w="8280" w:type="dxa"/>
          </w:tcPr>
          <w:p w14:paraId="1028D5CF" w14:textId="77777777" w:rsidR="00272578" w:rsidRPr="00390741" w:rsidRDefault="00272578" w:rsidP="00272578">
            <w:pPr>
              <w:pStyle w:val="ProductList-Body"/>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5BB81CE4" w14:textId="05299564" w:rsidR="00E466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color w:val="000000" w:themeColor="text1"/>
                <w:sz w:val="16"/>
                <w:szCs w:val="16"/>
              </w:rPr>
              <w:t xml:space="preserve">Para </w:t>
            </w:r>
            <w:r w:rsidR="003D22CB" w:rsidRPr="00390741">
              <w:rPr>
                <w:iCs/>
                <w:color w:val="000000" w:themeColor="text1"/>
                <w:sz w:val="16"/>
                <w:szCs w:val="16"/>
              </w:rPr>
              <w:t>cada violação de segurança que seja um Incidente de Segurança, a notificação pela Microsoft (conforme descrito na seção “Notificação de Incidentes de Segurança” acima) será feita sem atraso irracional e, em qualquer caso, em 30 dias consecutivos.</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579F9274" w14:textId="77777777" w:rsidR="00FD32A4" w:rsidRDefault="00FD32A4" w:rsidP="00C62FB6">
      <w:pPr>
        <w:pStyle w:val="ProductList-Body"/>
        <w:rPr>
          <w:b/>
          <w:color w:val="00188F"/>
        </w:rPr>
      </w:pPr>
    </w:p>
    <w:p w14:paraId="68BDFBEF" w14:textId="77777777" w:rsidR="00390741" w:rsidRPr="00CD7F8D" w:rsidRDefault="00390741" w:rsidP="00390741">
      <w:pPr>
        <w:pStyle w:val="ProductList-Body"/>
        <w:outlineLvl w:val="2"/>
        <w:rPr>
          <w:b/>
          <w:color w:val="00188F"/>
        </w:rPr>
      </w:pPr>
      <w:r>
        <w:rPr>
          <w:b/>
          <w:color w:val="00188F"/>
        </w:rPr>
        <w:t>Política de Segurança de Informações dos Serviços Online</w:t>
      </w:r>
    </w:p>
    <w:p w14:paraId="5B76F563" w14:textId="77777777" w:rsidR="00390741" w:rsidRDefault="00390741" w:rsidP="00390741">
      <w:pPr>
        <w:pStyle w:val="ProductList-Body"/>
      </w:pPr>
      <w:r>
        <w:t>Cada Serviço Online segue uma política de segurança de dados gravados (“Política de Segurança de Informações”) que cumpre os padrões de controle e as estruturas mostradas na tabela abaixo.</w:t>
      </w:r>
    </w:p>
    <w:p w14:paraId="7DB0B093" w14:textId="77777777" w:rsidR="00390741" w:rsidRPr="00C62FB6" w:rsidRDefault="00390741" w:rsidP="00390741">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741" w:rsidRPr="00C62FB6" w14:paraId="6596511E" w14:textId="77777777" w:rsidTr="009526DA">
        <w:trPr>
          <w:tblHeader/>
        </w:trPr>
        <w:tc>
          <w:tcPr>
            <w:tcW w:w="2880" w:type="dxa"/>
            <w:shd w:val="clear" w:color="auto" w:fill="0072C6"/>
            <w:vAlign w:val="center"/>
          </w:tcPr>
          <w:p w14:paraId="7E7300E4" w14:textId="77777777" w:rsidR="00390741" w:rsidRPr="005F68CF" w:rsidRDefault="00390741" w:rsidP="00113C26">
            <w:pPr>
              <w:pStyle w:val="ProductList-Body"/>
              <w:rPr>
                <w:color w:val="FFFFFF" w:themeColor="background1"/>
                <w:sz w:val="16"/>
              </w:rPr>
            </w:pPr>
            <w:r>
              <w:rPr>
                <w:color w:val="FFFFFF" w:themeColor="background1"/>
                <w:sz w:val="16"/>
              </w:rPr>
              <w:lastRenderedPageBreak/>
              <w:t>Serviço Online</w:t>
            </w:r>
          </w:p>
        </w:tc>
        <w:tc>
          <w:tcPr>
            <w:tcW w:w="1584" w:type="dxa"/>
            <w:shd w:val="clear" w:color="auto" w:fill="0072C6"/>
            <w:vAlign w:val="center"/>
          </w:tcPr>
          <w:p w14:paraId="1CF63705" w14:textId="77777777" w:rsidR="00390741" w:rsidRPr="005F68CF" w:rsidRDefault="00390741" w:rsidP="00113C2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CA98EF6" w14:textId="77777777" w:rsidR="00390741" w:rsidRPr="005F68CF" w:rsidRDefault="00390741" w:rsidP="00113C26">
            <w:pPr>
              <w:pStyle w:val="ProductList-Body"/>
              <w:rPr>
                <w:color w:val="FFFFFF" w:themeColor="background1"/>
                <w:sz w:val="16"/>
              </w:rPr>
            </w:pPr>
            <w:r>
              <w:rPr>
                <w:color w:val="FFFFFF" w:themeColor="background1"/>
                <w:sz w:val="16"/>
              </w:rPr>
              <w:t>ISO 27002</w:t>
            </w:r>
          </w:p>
          <w:p w14:paraId="7FDE4C87" w14:textId="77777777" w:rsidR="00390741" w:rsidRPr="005F68CF" w:rsidRDefault="00390741" w:rsidP="00113C26">
            <w:pPr>
              <w:pStyle w:val="ProductList-Body"/>
              <w:rPr>
                <w:color w:val="FFFFFF" w:themeColor="background1"/>
                <w:sz w:val="16"/>
              </w:rPr>
            </w:pPr>
            <w:r>
              <w:rPr>
                <w:color w:val="FFFFFF" w:themeColor="background1"/>
                <w:sz w:val="16"/>
              </w:rPr>
              <w:t>Código de Prática</w:t>
            </w:r>
          </w:p>
        </w:tc>
        <w:tc>
          <w:tcPr>
            <w:tcW w:w="1584" w:type="dxa"/>
            <w:shd w:val="clear" w:color="auto" w:fill="0072C6"/>
            <w:vAlign w:val="center"/>
          </w:tcPr>
          <w:p w14:paraId="0E2ADD18" w14:textId="77777777" w:rsidR="00390741" w:rsidRPr="005F68CF" w:rsidRDefault="00390741" w:rsidP="00113C26">
            <w:pPr>
              <w:pStyle w:val="ProductList-Body"/>
              <w:rPr>
                <w:color w:val="FFFFFF" w:themeColor="background1"/>
                <w:sz w:val="16"/>
                <w:lang w:val="fr-FR"/>
              </w:rPr>
            </w:pPr>
            <w:r>
              <w:rPr>
                <w:color w:val="FFFFFF" w:themeColor="background1"/>
                <w:sz w:val="16"/>
              </w:rPr>
              <w:t>ISO 27018</w:t>
            </w:r>
          </w:p>
          <w:p w14:paraId="1D70938C" w14:textId="77777777" w:rsidR="00390741" w:rsidRPr="005F68CF" w:rsidRDefault="00390741" w:rsidP="00113C26">
            <w:pPr>
              <w:pStyle w:val="ProductList-Body"/>
              <w:rPr>
                <w:color w:val="FFFFFF" w:themeColor="background1"/>
                <w:sz w:val="16"/>
                <w:lang w:val="fr-FR"/>
              </w:rPr>
            </w:pPr>
            <w:r>
              <w:rPr>
                <w:color w:val="FFFFFF" w:themeColor="background1"/>
                <w:sz w:val="16"/>
              </w:rPr>
              <w:t>Código de Prática</w:t>
            </w:r>
          </w:p>
        </w:tc>
        <w:tc>
          <w:tcPr>
            <w:tcW w:w="1584" w:type="dxa"/>
            <w:shd w:val="clear" w:color="auto" w:fill="0072C6"/>
            <w:vAlign w:val="center"/>
          </w:tcPr>
          <w:p w14:paraId="02D933AF"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61A08189"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2 Tipo II</w:t>
            </w:r>
          </w:p>
        </w:tc>
      </w:tr>
      <w:tr w:rsidR="003D1C19" w:rsidRPr="00C62FB6" w14:paraId="5C97BBA0" w14:textId="77777777" w:rsidTr="009526DA">
        <w:trPr>
          <w:trHeight w:val="288"/>
        </w:trPr>
        <w:tc>
          <w:tcPr>
            <w:tcW w:w="2880" w:type="dxa"/>
            <w:vAlign w:val="center"/>
          </w:tcPr>
          <w:p w14:paraId="52B2CF67" w14:textId="68A32FE3" w:rsidR="003D1C19" w:rsidRPr="005F68CF" w:rsidRDefault="003D1C19" w:rsidP="003D1C19">
            <w:pPr>
              <w:pStyle w:val="ProductList-Body"/>
              <w:rPr>
                <w:sz w:val="16"/>
              </w:rPr>
            </w:pPr>
            <w:r>
              <w:rPr>
                <w:sz w:val="16"/>
                <w:szCs w:val="16"/>
              </w:rPr>
              <w:t>Serviços do Office 365</w:t>
            </w:r>
          </w:p>
        </w:tc>
        <w:tc>
          <w:tcPr>
            <w:tcW w:w="1584" w:type="dxa"/>
            <w:vAlign w:val="center"/>
          </w:tcPr>
          <w:p w14:paraId="30CB84A6" w14:textId="23EBA33E"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0AACB32B" w14:textId="7F516492"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1E622A73" w14:textId="4F7E6ADA"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7034F9A" w14:textId="10CD367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151187E9" w14:textId="761425F6"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323175F5" w14:textId="77777777" w:rsidTr="009526DA">
        <w:trPr>
          <w:trHeight w:val="288"/>
        </w:trPr>
        <w:tc>
          <w:tcPr>
            <w:tcW w:w="2880" w:type="dxa"/>
            <w:vAlign w:val="center"/>
          </w:tcPr>
          <w:p w14:paraId="4405DBFD" w14:textId="133008CA" w:rsidR="003D1C19" w:rsidRPr="005F68CF" w:rsidRDefault="003D1C19" w:rsidP="003D1C19">
            <w:pPr>
              <w:pStyle w:val="ProductList-Body"/>
              <w:rPr>
                <w:sz w:val="16"/>
              </w:rPr>
            </w:pPr>
            <w:r>
              <w:rPr>
                <w:sz w:val="16"/>
                <w:szCs w:val="16"/>
              </w:rPr>
              <w:t>Microsoft Dynamics 365 Core Services</w:t>
            </w:r>
          </w:p>
        </w:tc>
        <w:tc>
          <w:tcPr>
            <w:tcW w:w="1584" w:type="dxa"/>
            <w:vAlign w:val="center"/>
          </w:tcPr>
          <w:p w14:paraId="2FD56435" w14:textId="5A351E3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872234A" w14:textId="7D6E11BD"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DC0A626" w14:textId="05C5B08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2B2D899" w14:textId="1CE17593"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422C226D" w14:textId="09731083"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2D7E6397" w14:textId="77777777" w:rsidTr="009526DA">
        <w:trPr>
          <w:trHeight w:val="288"/>
        </w:trPr>
        <w:tc>
          <w:tcPr>
            <w:tcW w:w="2880" w:type="dxa"/>
            <w:vAlign w:val="center"/>
          </w:tcPr>
          <w:p w14:paraId="2E8700FC" w14:textId="12EC93D2" w:rsidR="003D1C19" w:rsidRPr="005F68CF" w:rsidRDefault="003D1C19" w:rsidP="003D1C19">
            <w:pPr>
              <w:pStyle w:val="ProductList-Body"/>
              <w:rPr>
                <w:sz w:val="16"/>
              </w:rPr>
            </w:pPr>
            <w:r>
              <w:rPr>
                <w:sz w:val="16"/>
                <w:szCs w:val="16"/>
              </w:rPr>
              <w:t>Serviços Principais do Microsoft Azure</w:t>
            </w:r>
          </w:p>
        </w:tc>
        <w:tc>
          <w:tcPr>
            <w:tcW w:w="1584" w:type="dxa"/>
            <w:vAlign w:val="center"/>
          </w:tcPr>
          <w:p w14:paraId="0C3D9A3E" w14:textId="3CF4B750"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252F612" w14:textId="300A6131"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3B6D733" w14:textId="2E00A3BB"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086A7E05" w14:textId="3BB87557" w:rsidR="003D1C19" w:rsidRPr="005F68CF" w:rsidRDefault="003D1C19" w:rsidP="003D1C19">
            <w:pPr>
              <w:pStyle w:val="ProductList-Body"/>
              <w:rPr>
                <w:i/>
                <w:color w:val="000000" w:themeColor="text1"/>
                <w:sz w:val="16"/>
              </w:rPr>
            </w:pPr>
            <w:r>
              <w:rPr>
                <w:color w:val="000000" w:themeColor="text1"/>
                <w:sz w:val="16"/>
                <w:szCs w:val="16"/>
              </w:rPr>
              <w:t>Variáveis**</w:t>
            </w:r>
          </w:p>
        </w:tc>
        <w:tc>
          <w:tcPr>
            <w:tcW w:w="1584" w:type="dxa"/>
            <w:vAlign w:val="center"/>
          </w:tcPr>
          <w:p w14:paraId="78714C05" w14:textId="24C6051E" w:rsidR="003D1C19" w:rsidRPr="005F68CF" w:rsidRDefault="003D1C19" w:rsidP="003D1C19">
            <w:pPr>
              <w:pStyle w:val="ProductList-Body"/>
              <w:rPr>
                <w:color w:val="000000" w:themeColor="text1"/>
                <w:sz w:val="16"/>
              </w:rPr>
            </w:pPr>
            <w:r>
              <w:rPr>
                <w:color w:val="000000" w:themeColor="text1"/>
                <w:sz w:val="16"/>
                <w:szCs w:val="16"/>
              </w:rPr>
              <w:t>Variáveis**</w:t>
            </w:r>
          </w:p>
        </w:tc>
      </w:tr>
      <w:tr w:rsidR="003D1C19" w:rsidRPr="00C62FB6" w14:paraId="00627E0E" w14:textId="77777777" w:rsidTr="009526DA">
        <w:trPr>
          <w:trHeight w:val="288"/>
        </w:trPr>
        <w:tc>
          <w:tcPr>
            <w:tcW w:w="2880" w:type="dxa"/>
            <w:vAlign w:val="center"/>
          </w:tcPr>
          <w:p w14:paraId="64BF506D" w14:textId="4F1E6FED" w:rsidR="003D1C19" w:rsidRPr="005F68CF" w:rsidRDefault="003D1C19" w:rsidP="003D1C19">
            <w:pPr>
              <w:pStyle w:val="ProductList-Body"/>
              <w:rPr>
                <w:sz w:val="16"/>
              </w:rPr>
            </w:pPr>
            <w:r>
              <w:rPr>
                <w:sz w:val="16"/>
                <w:szCs w:val="16"/>
              </w:rPr>
              <w:t>Serviços Online do Microsoft Intune</w:t>
            </w:r>
          </w:p>
        </w:tc>
        <w:tc>
          <w:tcPr>
            <w:tcW w:w="1584" w:type="dxa"/>
            <w:vAlign w:val="center"/>
          </w:tcPr>
          <w:p w14:paraId="1A7D44C2" w14:textId="1417B9F4"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52C3942D" w14:textId="1F1310C0"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4186A0D" w14:textId="0DE359B5"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7A93730" w14:textId="079F81EC"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1B6E456" w14:textId="1B456265"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335F8395" w14:textId="77777777" w:rsidTr="009526DA">
        <w:trPr>
          <w:trHeight w:val="288"/>
        </w:trPr>
        <w:tc>
          <w:tcPr>
            <w:tcW w:w="2880" w:type="dxa"/>
            <w:vAlign w:val="center"/>
          </w:tcPr>
          <w:p w14:paraId="5D8A8526" w14:textId="5A098DCA" w:rsidR="003D1C19" w:rsidRPr="00231971" w:rsidRDefault="003D1C19" w:rsidP="003D1C19">
            <w:pPr>
              <w:pStyle w:val="ProductList-Body"/>
              <w:rPr>
                <w:sz w:val="16"/>
                <w:szCs w:val="16"/>
              </w:rPr>
            </w:pPr>
            <w:r>
              <w:rPr>
                <w:sz w:val="16"/>
                <w:szCs w:val="16"/>
              </w:rPr>
              <w:t>Microsoft Power BI Services</w:t>
            </w:r>
          </w:p>
        </w:tc>
        <w:tc>
          <w:tcPr>
            <w:tcW w:w="1584" w:type="dxa"/>
            <w:vAlign w:val="center"/>
          </w:tcPr>
          <w:p w14:paraId="2622E723" w14:textId="5100DF3E" w:rsidR="003D1C19" w:rsidRPr="00231971" w:rsidRDefault="003D1C19" w:rsidP="003D1C19">
            <w:pPr>
              <w:pStyle w:val="ProductList-Body"/>
              <w:rPr>
                <w:color w:val="000000" w:themeColor="text1"/>
                <w:sz w:val="16"/>
                <w:szCs w:val="16"/>
              </w:rPr>
            </w:pPr>
            <w:r>
              <w:rPr>
                <w:color w:val="000000" w:themeColor="text1"/>
                <w:sz w:val="16"/>
                <w:szCs w:val="16"/>
              </w:rPr>
              <w:t>Sim</w:t>
            </w:r>
          </w:p>
        </w:tc>
        <w:tc>
          <w:tcPr>
            <w:tcW w:w="1584" w:type="dxa"/>
            <w:vAlign w:val="center"/>
          </w:tcPr>
          <w:p w14:paraId="2409F3E5" w14:textId="5AE12BAE" w:rsidR="003D1C19" w:rsidRPr="00231971" w:rsidRDefault="003D1C19" w:rsidP="003D1C19">
            <w:pPr>
              <w:pStyle w:val="ProductList-Body"/>
              <w:rPr>
                <w:color w:val="000000" w:themeColor="text1"/>
                <w:sz w:val="16"/>
                <w:szCs w:val="16"/>
              </w:rPr>
            </w:pPr>
            <w:r>
              <w:rPr>
                <w:color w:val="000000" w:themeColor="text1"/>
                <w:sz w:val="16"/>
                <w:szCs w:val="16"/>
              </w:rPr>
              <w:t>Sim</w:t>
            </w:r>
          </w:p>
        </w:tc>
        <w:tc>
          <w:tcPr>
            <w:tcW w:w="1584" w:type="dxa"/>
            <w:vAlign w:val="center"/>
          </w:tcPr>
          <w:p w14:paraId="2CDE6B4A" w14:textId="6DE489A1" w:rsidR="003D1C19" w:rsidRPr="00231971" w:rsidRDefault="003D1C19" w:rsidP="003D1C19">
            <w:pPr>
              <w:pStyle w:val="ProductList-Body"/>
              <w:rPr>
                <w:color w:val="000000" w:themeColor="text1"/>
                <w:sz w:val="16"/>
                <w:szCs w:val="16"/>
              </w:rPr>
            </w:pPr>
            <w:r>
              <w:rPr>
                <w:color w:val="000000" w:themeColor="text1"/>
                <w:sz w:val="16"/>
                <w:szCs w:val="16"/>
              </w:rPr>
              <w:t>Sim</w:t>
            </w:r>
          </w:p>
        </w:tc>
        <w:tc>
          <w:tcPr>
            <w:tcW w:w="1584" w:type="dxa"/>
            <w:vAlign w:val="center"/>
          </w:tcPr>
          <w:p w14:paraId="6BC6BA37" w14:textId="3371439E" w:rsidR="003D1C19" w:rsidRPr="00231971" w:rsidRDefault="003D1C19" w:rsidP="003D1C19">
            <w:pPr>
              <w:pStyle w:val="ProductList-Body"/>
              <w:rPr>
                <w:color w:val="000000" w:themeColor="text1"/>
                <w:sz w:val="16"/>
                <w:szCs w:val="16"/>
              </w:rPr>
            </w:pPr>
            <w:r>
              <w:rPr>
                <w:color w:val="000000" w:themeColor="text1"/>
                <w:sz w:val="16"/>
                <w:szCs w:val="16"/>
              </w:rPr>
              <w:t>Não</w:t>
            </w:r>
          </w:p>
        </w:tc>
        <w:tc>
          <w:tcPr>
            <w:tcW w:w="1584" w:type="dxa"/>
            <w:vAlign w:val="center"/>
          </w:tcPr>
          <w:p w14:paraId="41E2C2FF" w14:textId="60D57255" w:rsidR="003D1C19" w:rsidRPr="00231971" w:rsidRDefault="003D1C19" w:rsidP="003D1C19">
            <w:pPr>
              <w:pStyle w:val="ProductList-Body"/>
              <w:rPr>
                <w:color w:val="000000" w:themeColor="text1"/>
                <w:sz w:val="16"/>
                <w:szCs w:val="16"/>
              </w:rPr>
            </w:pPr>
            <w:r>
              <w:rPr>
                <w:color w:val="000000" w:themeColor="text1"/>
                <w:sz w:val="16"/>
                <w:szCs w:val="16"/>
              </w:rPr>
              <w:t>Não</w:t>
            </w:r>
          </w:p>
        </w:tc>
      </w:tr>
    </w:tbl>
    <w:p w14:paraId="0E25AE1D" w14:textId="77777777" w:rsidR="003D1C19" w:rsidRPr="006D2C33" w:rsidRDefault="003D1C19" w:rsidP="003D1C19">
      <w:pPr>
        <w:pStyle w:val="ProductList-Body"/>
      </w:pPr>
      <w:r>
        <w:rPr>
          <w:i/>
          <w:color w:val="000000" w:themeColor="text1"/>
        </w:rPr>
        <w:t>*Não inclui o Microsoft Social Engagement.</w:t>
      </w:r>
    </w:p>
    <w:p w14:paraId="56955498" w14:textId="3A879ED4" w:rsidR="003D1C19" w:rsidRDefault="003D1C19" w:rsidP="003D1C19">
      <w:pPr>
        <w:pStyle w:val="ProductList-Body"/>
        <w:rPr>
          <w:i/>
          <w:color w:val="000000" w:themeColor="text1"/>
        </w:rPr>
      </w:pPr>
      <w:r>
        <w:rPr>
          <w:color w:val="000000" w:themeColor="text1"/>
        </w:rPr>
        <w:t>**</w:t>
      </w:r>
      <w:r>
        <w:rPr>
          <w:i/>
          <w:color w:val="000000" w:themeColor="text1"/>
        </w:rPr>
        <w:t>O escopo atual é detalhado no relatório de auditoria e resumido na Central de Confiabilidade do Microsoft Azure.</w:t>
      </w:r>
    </w:p>
    <w:p w14:paraId="7863C0DA" w14:textId="77777777" w:rsidR="00C62FB6" w:rsidRPr="00690C65" w:rsidRDefault="00C62FB6" w:rsidP="00C62FB6">
      <w:pPr>
        <w:pStyle w:val="ProductList-Body"/>
      </w:pPr>
    </w:p>
    <w:p w14:paraId="06CCE06B" w14:textId="77777777" w:rsidR="009B5A8E" w:rsidRPr="00C62FB6" w:rsidRDefault="009B5A8E" w:rsidP="009B5A8E">
      <w:pPr>
        <w:pStyle w:val="ProductList-Body"/>
      </w:pPr>
      <w:r>
        <w:t>A Microsoft poderá adicionar padrões do setor ou governamentais a qualquer momento. A Microsoft não eliminará um padrão ou uma estrutura na tabela acima, a menos que ele não seja mais usado no setor e seja substituído por um sucessor (se houver). Os Serviços Governamentais do Azure atendem a um conjunto específico de estruturas e padrões de controle, conforme detalhano na Central de Confiabilidade do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Sujeito às obrigações de não divulgação, a Microsoft disponibilizará cada Política de Segurança da Informação para os Clientes, junto com outras informações solicitadas de forma razoável pelo Cliente em relação às práticas e políticas de segurança da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O Cliente é o único responsável por revisar cada Política de Segurança da Informação e por fazer uma determinação independente de saber se ele atende aos requisitos do Cliente.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Se as Cláusulas Contratuais Padrão se aplicarem, esta seção será acrescentada ao parágrafo f da Cláusula 5 e ao parágrafo 2 da Cláusula 12 das Cláusulas Contratuais Padrão.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Auditorias da Microsoft dos Serviços Online</w:t>
      </w:r>
    </w:p>
    <w:p w14:paraId="270635B4" w14:textId="77777777" w:rsidR="00C62FB6" w:rsidRPr="00690C65" w:rsidRDefault="00C62FB6" w:rsidP="00C62FB6">
      <w:pPr>
        <w:pStyle w:val="ProductList-Body"/>
      </w:pPr>
      <w:r>
        <w:t>Para cada Serviço Online, a Microsoft conduzirá auditorias da segurança dos computadores, do ambiente computacional e dos data centers físicos que ele usa no processamento de Dados do Cliente (inclusive dados pessoais), da seguinte forma:</w:t>
      </w:r>
    </w:p>
    <w:p w14:paraId="23FA22F7" w14:textId="77777777" w:rsidR="00C62FB6" w:rsidRPr="00690C65" w:rsidRDefault="00C62FB6" w:rsidP="00FD32A4">
      <w:pPr>
        <w:pStyle w:val="ProductList-Body"/>
        <w:numPr>
          <w:ilvl w:val="1"/>
          <w:numId w:val="9"/>
        </w:numPr>
        <w:ind w:left="450" w:hanging="270"/>
      </w:pPr>
      <w:r>
        <w:t>Se for fornecido um padrão ou uma estrutura para auditorias, uma auditoria de tal padrão de controle ou estrutura será iniciado pelo menos anualmente para cada Serviço Online.</w:t>
      </w:r>
    </w:p>
    <w:p w14:paraId="4E1C16AD" w14:textId="0C38EA08" w:rsidR="00C62FB6" w:rsidRPr="00690C65" w:rsidRDefault="00C62FB6" w:rsidP="00FD32A4">
      <w:pPr>
        <w:pStyle w:val="ProductList-Body"/>
        <w:numPr>
          <w:ilvl w:val="1"/>
          <w:numId w:val="9"/>
        </w:numPr>
        <w:ind w:left="450" w:hanging="270"/>
      </w:pPr>
      <w:r>
        <w:t>Cada auditoria será executada de acordo com os padrões e as regras da agência regulatória ou da agência de credenciamento para cada estrutura ou padrão de controle aplicável.</w:t>
      </w:r>
    </w:p>
    <w:p w14:paraId="269EC67D" w14:textId="77777777" w:rsidR="00C62FB6" w:rsidRPr="00690C65" w:rsidRDefault="00C62FB6" w:rsidP="00FD32A4">
      <w:pPr>
        <w:pStyle w:val="ProductList-Body"/>
        <w:numPr>
          <w:ilvl w:val="1"/>
          <w:numId w:val="9"/>
        </w:numPr>
        <w:ind w:left="450" w:hanging="270"/>
      </w:pPr>
      <w:r>
        <w:t>Cada auditoria será executada por auditores de segurança qualificados, independentes e terceiros que serão selecionados pela Microsoft, que também arcará com as custas.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Cada auditoria resultará na geração de um relatório de auditoria (“Relatório de Auditoria da Microsoft”), que constituirão Informações Confidenciais da Microsoft. O Relatório de Auditoria da Microsoft divulgará claramente todas as descobertas substanciais realizadas pelo auditor. A Microsoft solucionará imediatamente os problemas levantados em todo Relatório de Auditoria da Microsoft para a satisfação do auditor.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Mediante solicitação do Cliente, a Microsoft fornecerá a este cada Relatório de Auditoria da Microsoft para que o Cliente possa verificar o cumprimento das obrigações de segurança da Microsoft de acordo com os DPT. O Relatório de Auditoria da Microsoft estará sujeito a limitações de não divulgação e distribuição da Microsoft e do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Se as Cláusulas Contratuais Padrão forem aplicáveis, então (1) o Cliente concordará em exercer seu direito de auditoria instruindo a Microsoft para executar a auditoria conforme descrito nesta seção do DPT e (2) se o Cliente desejar alterar esta instrução, então o Cliente terá o direito de fazer isso conforme estabelecido nas Cláusulas Contratuais Padrão, o que deverá ser solicitado por escrito.</w:t>
      </w:r>
    </w:p>
    <w:p w14:paraId="1520D600" w14:textId="77777777" w:rsidR="00C62FB6" w:rsidRPr="00690C65" w:rsidRDefault="00C62FB6" w:rsidP="00C62FB6">
      <w:pPr>
        <w:pStyle w:val="ProductList-Body"/>
      </w:pPr>
    </w:p>
    <w:p w14:paraId="27BE8243" w14:textId="6D5736A3" w:rsidR="00C62FB6" w:rsidRDefault="00C62FB6" w:rsidP="00C62FB6">
      <w:pPr>
        <w:pStyle w:val="ProductList-Body"/>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14:paraId="6493F87A" w14:textId="77777777" w:rsidR="00A94DA8" w:rsidRPr="00690C65" w:rsidRDefault="00892281"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45D7EA26" w14:textId="77777777" w:rsidR="00A94DA8" w:rsidRPr="00690C65" w:rsidRDefault="00A94DA8" w:rsidP="00C62FB6">
      <w:pPr>
        <w:pStyle w:val="ProductList-Body"/>
      </w:pP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1B600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8" w:name="OnlineServiceSpecificTerms"/>
      <w:bookmarkStart w:id="79" w:name="_Toc464814511"/>
      <w:r>
        <w:lastRenderedPageBreak/>
        <w:t>Termos Específicos dos Serviços Online</w:t>
      </w:r>
      <w:bookmarkEnd w:id="78"/>
      <w:bookmarkEnd w:id="79"/>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80" w:name="_Toc464814512"/>
      <w:bookmarkStart w:id="81" w:name="MicrosoftAzureServices"/>
      <w:r w:rsidRPr="00A45242">
        <w:rPr>
          <w:lang w:val="pt-BR"/>
        </w:rPr>
        <w:t>Serviços do Microsoft Azure</w:t>
      </w:r>
      <w:bookmarkEnd w:id="80"/>
    </w:p>
    <w:bookmarkEnd w:id="81"/>
    <w:p w14:paraId="0806F336" w14:textId="77777777" w:rsidR="002E6209" w:rsidRPr="002A3B84" w:rsidRDefault="002E6209" w:rsidP="002E6209">
      <w:pPr>
        <w:pStyle w:val="ProductList-Body"/>
        <w:rPr>
          <w:b/>
          <w:color w:val="00188F"/>
        </w:rPr>
      </w:pPr>
      <w:r>
        <w:rPr>
          <w:b/>
          <w:color w:val="00188F"/>
        </w:rPr>
        <w:t>Notificações</w:t>
      </w:r>
    </w:p>
    <w:p w14:paraId="0DAD1312" w14:textId="77777777" w:rsidR="002E6209" w:rsidRPr="00CC34E7" w:rsidRDefault="002E6209" w:rsidP="002E6209">
      <w:pPr>
        <w:pStyle w:val="ProductList-Body"/>
      </w:pPr>
      <w:r>
        <w:t xml:space="preserve">As Notificações sobre Bing Mapas, Serviços Profissionais, Codificação do H.265/HEV de Serviços de Mídia do Azure e o Padrão Visual H.264/AVC, o Padrão de Vídeo VC-1, o Padrão Visual MPEG-4 Parte 2 e o Padrão de Vídeo MPEG-2 contidas no </w:t>
      </w:r>
      <w:hyperlink w:anchor="Attachment1"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9"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409DBAF1"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0" w:anchor="services" w:history="1">
        <w:r w:rsidRPr="00A94DA8">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65E131EE" w14:textId="255CE04C" w:rsidR="00F856BF" w:rsidRDefault="00F856BF" w:rsidP="003D1C19">
      <w:pPr>
        <w:pStyle w:val="ProductList-Body"/>
        <w:spacing w:after="120"/>
      </w:pPr>
      <w:r>
        <w:t xml:space="preserve">“Serviços do Microsoft Azure” significa um ou mais serviços e recursos da Microsoft identificados no site </w:t>
      </w:r>
      <w:hyperlink r:id="rId31" w:history="1">
        <w:r w:rsidRPr="00F856BF">
          <w:rPr>
            <w:rStyle w:val="Hyperlink"/>
          </w:rPr>
          <w:t>http://azure.microsoft.com/services/</w:t>
        </w:r>
      </w:hyperlink>
      <w:r>
        <w:t>, exceto quando identificados como licenciados separadamente.</w:t>
      </w:r>
    </w:p>
    <w:p w14:paraId="43CAFFCC" w14:textId="2AB95A07" w:rsidR="003D1C19" w:rsidRDefault="003D1C19" w:rsidP="003D1C19">
      <w:pPr>
        <w:pStyle w:val="ProductList-Body"/>
      </w:pPr>
      <w:r>
        <w:t>“Microsoft Translator” significa a Tradução do Texto da API do Translator e/ou a Tradução do API Speech do Translator oferecida como um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A45242">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2"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lastRenderedPageBreak/>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DC63864" w:rsidR="000E6ED8"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3" w:history="1">
        <w:r w:rsidR="006A2CBF">
          <w:rPr>
            <w:rStyle w:val="Hyperlink"/>
          </w:rPr>
          <w:t>http://azure.microsoft.com/en-us/support/legal/store-terms/</w:t>
        </w:r>
      </w:hyperlink>
      <w:hyperlink r:id="rId34" w:history="1"/>
      <w:r>
        <w:t>.</w:t>
      </w:r>
    </w:p>
    <w:p w14:paraId="386E586D" w14:textId="483DD6D7" w:rsidR="00390741" w:rsidRDefault="00390741" w:rsidP="00272578">
      <w:pPr>
        <w:pStyle w:val="ProductList-Body"/>
      </w:pPr>
    </w:p>
    <w:p w14:paraId="26E7FC62" w14:textId="77777777" w:rsidR="00390741" w:rsidRPr="009526DA" w:rsidRDefault="00390741" w:rsidP="00390741">
      <w:pPr>
        <w:pStyle w:val="ProductList-Offering2Heading"/>
        <w:outlineLvl w:val="2"/>
        <w:rPr>
          <w:lang w:val="pt-BR"/>
        </w:rPr>
      </w:pPr>
      <w:r w:rsidRPr="009526DA">
        <w:rPr>
          <w:lang w:val="pt-BR"/>
        </w:rPr>
        <w:tab/>
      </w:r>
      <w:bookmarkStart w:id="82" w:name="_Toc440961453"/>
      <w:bookmarkStart w:id="83" w:name="_Toc464814513"/>
      <w:r w:rsidRPr="009526DA">
        <w:rPr>
          <w:lang w:val="pt-BR"/>
        </w:rPr>
        <w:t>Microsoft Azure StorSimple</w:t>
      </w:r>
      <w:bookmarkEnd w:id="82"/>
      <w:bookmarkEnd w:id="83"/>
    </w:p>
    <w:p w14:paraId="2CCA046F" w14:textId="77777777" w:rsidR="00390741" w:rsidRDefault="00390741" w:rsidP="00390741">
      <w:pPr>
        <w:pStyle w:val="ProductList-Body"/>
        <w:rPr>
          <w:rFonts w:asciiTheme="majorHAnsi" w:hAnsiTheme="majorHAnsi"/>
          <w:color w:val="000000"/>
          <w:sz w:val="16"/>
          <w:szCs w:val="16"/>
        </w:rPr>
      </w:pPr>
      <w:r>
        <w:rPr>
          <w:rFonts w:asciiTheme="majorHAnsi" w:hAnsiTheme="majorHAnsi"/>
          <w:color w:val="000000"/>
          <w:sz w:val="16"/>
          <w:szCs w:val="16"/>
        </w:rPr>
        <w:t>Compromisso Monetário do StorSimple - 1 (dispositivo 8100)</w:t>
      </w:r>
    </w:p>
    <w:p w14:paraId="5D18DF14" w14:textId="77777777" w:rsidR="00390741" w:rsidRPr="009B4146" w:rsidRDefault="00390741" w:rsidP="00390741">
      <w:pPr>
        <w:pStyle w:val="ProductList-Body"/>
        <w:rPr>
          <w:rFonts w:asciiTheme="majorHAnsi" w:hAnsiTheme="majorHAnsi"/>
          <w:sz w:val="16"/>
          <w:szCs w:val="16"/>
        </w:rPr>
      </w:pPr>
      <w:r>
        <w:rPr>
          <w:rFonts w:asciiTheme="majorHAnsi" w:hAnsiTheme="majorHAnsi"/>
          <w:color w:val="000000"/>
          <w:sz w:val="16"/>
          <w:szCs w:val="16"/>
        </w:rPr>
        <w:t>Compromisso Monetário do StorSimple - 2 (dispositivo 8600)</w:t>
      </w:r>
    </w:p>
    <w:p w14:paraId="65E06F6C" w14:textId="4A9C8BF0" w:rsidR="003D22CB" w:rsidRPr="00690C65" w:rsidRDefault="00892281"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355E55">
        <w:rPr>
          <w:sz w:val="16"/>
          <w:szCs w:val="16"/>
        </w:rPr>
        <w:t>/</w:t>
      </w:r>
      <w:hyperlink w:anchor="GeneralTerms" w:history="1">
        <w:r w:rsidR="00355E55">
          <w:rPr>
            <w:rStyle w:val="Hyperlink"/>
            <w:sz w:val="16"/>
            <w:szCs w:val="16"/>
          </w:rPr>
          <w:t>Termos Gerais</w:t>
        </w:r>
      </w:hyperlink>
      <w:r w:rsidR="00355E55">
        <w:t xml:space="preserve"> </w:t>
      </w:r>
    </w:p>
    <w:p w14:paraId="39D495CB" w14:textId="52B22961" w:rsidR="003D1C19" w:rsidRPr="006D2C33" w:rsidRDefault="003D1C19" w:rsidP="003D1C19">
      <w:pPr>
        <w:pStyle w:val="ProductList-Offering2Heading"/>
        <w:outlineLvl w:val="2"/>
      </w:pPr>
      <w:bookmarkStart w:id="84" w:name="MicrosoftTranslator"/>
      <w:r>
        <w:tab/>
      </w:r>
      <w:bookmarkStart w:id="85" w:name="_Toc464814514"/>
      <w:r>
        <w:t>Microsoft Translator</w:t>
      </w:r>
      <w:bookmarkEnd w:id="85"/>
    </w:p>
    <w:bookmarkEnd w:id="84"/>
    <w:p w14:paraId="2B835C06" w14:textId="77777777" w:rsidR="003D1C19" w:rsidRPr="006D2C33" w:rsidRDefault="003D1C19" w:rsidP="003D1C19">
      <w:pPr>
        <w:pStyle w:val="ProductList-ClauseHeading"/>
      </w:pPr>
      <w:r>
        <w:t xml:space="preserve">Privacidade do Microsoft Translator </w:t>
      </w:r>
    </w:p>
    <w:p w14:paraId="696E0C66" w14:textId="77777777" w:rsidR="003D1C19" w:rsidRPr="006D2C33" w:rsidRDefault="003D1C19" w:rsidP="003D1C19">
      <w:pPr>
        <w:pStyle w:val="ProductList-Body"/>
      </w:pPr>
      <w:r>
        <w:t xml:space="preserve">A Política de Privacidade da Microsoft localizada em </w:t>
      </w:r>
      <w:hyperlink r:id="rId35" w:history="1">
        <w:r>
          <w:rPr>
            <w:rStyle w:val="Hyperlink"/>
          </w:rPr>
          <w:t>https://go.microsoft.com/fwlink/?LinkId=521839</w:t>
        </w:r>
      </w:hyperlink>
      <w:r>
        <w:t xml:space="preserve"> se aplica ao uso que o Cliente faz do Microsoft Translator, a menos que esta seção do Microsoft Translator prevaleça até a extensão de que ela entre em conflito com a Política de Privacidade da Microsoft. </w:t>
      </w:r>
    </w:p>
    <w:p w14:paraId="3DDE8410" w14:textId="77777777" w:rsidR="003D1C19" w:rsidRPr="006D2C33" w:rsidRDefault="003D1C19" w:rsidP="003D1C19">
      <w:pPr>
        <w:pStyle w:val="ProductList-Body"/>
      </w:pPr>
    </w:p>
    <w:p w14:paraId="1C7D3FF1" w14:textId="77777777" w:rsidR="003D1C19" w:rsidRPr="006D2C33" w:rsidRDefault="003D1C19" w:rsidP="003D1C19">
      <w:pPr>
        <w:pStyle w:val="ProductList-ClauseHeading"/>
      </w:pPr>
      <w:r>
        <w:t>Limitação</w:t>
      </w:r>
    </w:p>
    <w:p w14:paraId="0C0ACA22" w14:textId="77777777" w:rsidR="003D1C19" w:rsidRPr="006D2C33" w:rsidRDefault="003D1C19" w:rsidP="003D1C19">
      <w:pPr>
        <w:pStyle w:val="ProductList-Body"/>
      </w:pPr>
      <w:r>
        <w:t>O Cliente não pode usar nenhum dado do Microsoft Translator para a finalidade de desenvolver nem oferecer nenhum serviço de tradução com base na aprendizagem de máquina comparável.</w:t>
      </w:r>
    </w:p>
    <w:p w14:paraId="14F93C11" w14:textId="77777777" w:rsidR="003D1C19" w:rsidRPr="006D2C33" w:rsidRDefault="003D1C19" w:rsidP="003D1C19">
      <w:pPr>
        <w:pStyle w:val="ProductList-Body"/>
      </w:pPr>
    </w:p>
    <w:p w14:paraId="3882171E" w14:textId="77777777" w:rsidR="003D1C19" w:rsidRPr="006D2C33" w:rsidRDefault="003D1C19" w:rsidP="003D1C19">
      <w:pPr>
        <w:pStyle w:val="ProductList-ClauseHeading"/>
      </w:pPr>
      <w:r>
        <w:t xml:space="preserve">Uso de Dados da Microsoft. </w:t>
      </w:r>
    </w:p>
    <w:p w14:paraId="71BDA38D" w14:textId="77777777" w:rsidR="003D1C19" w:rsidRPr="006D2C33" w:rsidRDefault="003D1C19" w:rsidP="003D1C19">
      <w:pPr>
        <w:pStyle w:val="ProductList-Body"/>
      </w:pPr>
      <w:r>
        <w:t>O Cliente concede à Microsoft, e protegerá e manterá, todos os direitos quanto aos Dados do Cliente suficientes para a Microsoft para: (i) fornecer o Microsoft Translator; (ii) proteger os titulares dos dados e (iii) melhorar os produtos e serviços da Microsoft. A Microsoft não pode fornecer uma maneira para que o Cliente acesse ou extraia os Dados do Cliente. A Microsoft poderá reter os Dados do Cliente que são enviados para o Microsoft Translator para as finalidades realçadas nesta seção. O Cliente obterá consentimento suficiente dos titulares dos dados cujos dados pessoais estão incluídos nos Dados do Cliente para o Cliente e a Microsoft processarem os Dados do Cliente.</w:t>
      </w:r>
    </w:p>
    <w:p w14:paraId="13384745" w14:textId="77777777" w:rsidR="003D1C19" w:rsidRPr="006D2C33" w:rsidRDefault="003D1C19" w:rsidP="003D1C19">
      <w:pPr>
        <w:pStyle w:val="ProductList-Body"/>
      </w:pPr>
    </w:p>
    <w:p w14:paraId="7112DD08" w14:textId="77777777" w:rsidR="003D1C19" w:rsidRPr="006D2C33" w:rsidRDefault="003D1C19" w:rsidP="003D1C19">
      <w:pPr>
        <w:pStyle w:val="ProductList-ClauseHeading"/>
      </w:pPr>
      <w:r>
        <w:t>Atribuição</w:t>
      </w:r>
    </w:p>
    <w:p w14:paraId="7BB67A3B" w14:textId="77777777" w:rsidR="003D1C19" w:rsidRPr="006D2C33" w:rsidRDefault="003D1C19" w:rsidP="003D1C19">
      <w:pPr>
        <w:pStyle w:val="ProductList-Body"/>
      </w:pPr>
      <w:r>
        <w:t>Um site ou aplicativo do Cliente que usa as traduções automáticas executadas pelo Microsoft Translator deve deixar os usuários conscientes de que o texto foi automaticamente traduzido pelo Microsoft Translator.</w:t>
      </w:r>
    </w:p>
    <w:p w14:paraId="227C333B" w14:textId="77777777" w:rsidR="003D1C19" w:rsidRPr="006D2C33" w:rsidRDefault="00892281" w:rsidP="003D1C19">
      <w:pPr>
        <w:pStyle w:val="ProductList-Body"/>
        <w:shd w:val="clear" w:color="auto" w:fill="A6A6A6" w:themeFill="background1" w:themeFillShade="A6"/>
        <w:spacing w:before="120" w:after="240"/>
        <w:jc w:val="right"/>
      </w:pPr>
      <w:hyperlink w:anchor="TableofContents" w:history="1">
        <w:r w:rsidR="003D1C19">
          <w:rPr>
            <w:rStyle w:val="Hyperlink"/>
            <w:sz w:val="16"/>
            <w:szCs w:val="16"/>
          </w:rPr>
          <w:t>Índice</w:t>
        </w:r>
      </w:hyperlink>
      <w:r w:rsidR="003D1C19">
        <w:rPr>
          <w:sz w:val="16"/>
          <w:szCs w:val="16"/>
        </w:rPr>
        <w:t>/</w:t>
      </w:r>
      <w:hyperlink w:anchor="GeneralTerms" w:history="1">
        <w:r w:rsidR="003D1C19">
          <w:rPr>
            <w:rStyle w:val="Hyperlink"/>
            <w:sz w:val="16"/>
            <w:szCs w:val="16"/>
          </w:rPr>
          <w:t>Termos Gerais</w:t>
        </w:r>
      </w:hyperlink>
      <w:r w:rsidR="003D1C19">
        <w:t xml:space="preserve"> </w:t>
      </w:r>
    </w:p>
    <w:p w14:paraId="3207EDBB" w14:textId="43CF9DA0" w:rsidR="009B3A52" w:rsidRPr="009B3A52" w:rsidRDefault="009B3A52" w:rsidP="009B3A52">
      <w:pPr>
        <w:pStyle w:val="ProductList-Offering2Heading"/>
        <w:outlineLvl w:val="2"/>
        <w:rPr>
          <w:lang w:val="pt-BR"/>
        </w:rPr>
      </w:pPr>
      <w:r w:rsidRPr="009B3A52">
        <w:rPr>
          <w:lang w:val="pt-BR"/>
        </w:rPr>
        <w:tab/>
      </w:r>
      <w:bookmarkStart w:id="86" w:name="_Toc449618403"/>
      <w:bookmarkStart w:id="87" w:name="_Toc464814515"/>
      <w:bookmarkStart w:id="88" w:name="_Toc445967470"/>
      <w:r w:rsidRPr="009B3A52">
        <w:rPr>
          <w:lang w:val="pt-BR"/>
        </w:rPr>
        <w:t>Segurança do Aplicativo Microsoft Cloud</w:t>
      </w:r>
      <w:bookmarkEnd w:id="86"/>
      <w:bookmarkEnd w:id="87"/>
    </w:p>
    <w:p w14:paraId="7537F326" w14:textId="77777777" w:rsidR="009B3A52" w:rsidRPr="006F63D7" w:rsidRDefault="009B3A52" w:rsidP="009B3A52">
      <w:pPr>
        <w:pStyle w:val="ProductList-Body"/>
        <w:rPr>
          <w:rFonts w:asciiTheme="majorHAnsi" w:hAnsiTheme="majorHAnsi"/>
          <w:sz w:val="16"/>
          <w:szCs w:val="16"/>
        </w:rPr>
      </w:pPr>
      <w:r>
        <w:rPr>
          <w:rFonts w:asciiTheme="majorHAnsi" w:hAnsiTheme="majorHAnsi"/>
          <w:sz w:val="16"/>
          <w:szCs w:val="16"/>
        </w:rPr>
        <w:t>Segurança do</w:t>
      </w:r>
      <w:r>
        <w:rPr>
          <w:rFonts w:asciiTheme="majorHAnsi" w:hAnsiTheme="majorHAnsi"/>
          <w:sz w:val="16"/>
        </w:rPr>
        <w:t xml:space="preserve"> Aplicativo em</w:t>
      </w:r>
      <w:bookmarkEnd w:id="88"/>
      <w:r>
        <w:rPr>
          <w:rFonts w:asciiTheme="majorHAnsi" w:hAnsiTheme="majorHAnsi"/>
          <w:sz w:val="16"/>
          <w:szCs w:val="16"/>
        </w:rPr>
        <w:t xml:space="preserve"> Nuvem (SL de Usuário)</w:t>
      </w:r>
    </w:p>
    <w:p w14:paraId="7E77FF4C" w14:textId="77777777" w:rsidR="009B3A52" w:rsidRPr="00EF1E73" w:rsidRDefault="009B3A52" w:rsidP="009B3A52">
      <w:pPr>
        <w:pStyle w:val="ProductList-Body"/>
        <w:rPr>
          <w:rFonts w:asciiTheme="majorHAnsi" w:hAnsiTheme="majorHAnsi"/>
          <w:sz w:val="16"/>
          <w:szCs w:val="16"/>
        </w:rPr>
      </w:pPr>
      <w:r>
        <w:rPr>
          <w:rFonts w:asciiTheme="majorHAnsi" w:hAnsiTheme="majorHAnsi"/>
          <w:sz w:val="16"/>
          <w:szCs w:val="16"/>
        </w:rPr>
        <w:t>Segurança do Aplicativo em Nuvem K (SL de Usuário)</w:t>
      </w:r>
    </w:p>
    <w:p w14:paraId="36792835" w14:textId="40DF9358" w:rsidR="009B3A52" w:rsidRPr="00585A48" w:rsidRDefault="00892281" w:rsidP="009B3A52">
      <w:pPr>
        <w:pStyle w:val="ProductList-Body"/>
        <w:shd w:val="clear" w:color="auto" w:fill="A6A6A6" w:themeFill="background1" w:themeFillShade="A6"/>
        <w:spacing w:before="120" w:after="240"/>
        <w:jc w:val="right"/>
        <w:rPr>
          <w:sz w:val="16"/>
          <w:szCs w:val="16"/>
        </w:rPr>
      </w:pPr>
      <w:hyperlink w:anchor="TableofContents" w:history="1">
        <w:r w:rsidR="002E6209">
          <w:rPr>
            <w:rStyle w:val="Hyperlink"/>
            <w:sz w:val="16"/>
            <w:szCs w:val="16"/>
          </w:rPr>
          <w:t>Sumário</w:t>
        </w:r>
      </w:hyperlink>
      <w:r w:rsidR="009B3A52">
        <w:rPr>
          <w:sz w:val="16"/>
          <w:szCs w:val="16"/>
        </w:rPr>
        <w:t>/</w:t>
      </w:r>
      <w:hyperlink w:anchor="GeneralTerms" w:history="1">
        <w:r w:rsidR="009B3A52">
          <w:rPr>
            <w:rStyle w:val="Hyperlink"/>
            <w:sz w:val="16"/>
            <w:szCs w:val="16"/>
          </w:rPr>
          <w:t>Termos Gerais</w:t>
        </w:r>
      </w:hyperlink>
      <w:r w:rsidR="009B3A52">
        <w:t xml:space="preserve"> </w:t>
      </w:r>
    </w:p>
    <w:p w14:paraId="1AE474AA" w14:textId="77777777" w:rsidR="00577772" w:rsidRPr="003C2FBE" w:rsidRDefault="00577772" w:rsidP="00577772">
      <w:pPr>
        <w:pStyle w:val="ProductList-OfferingGroupHeading"/>
        <w:spacing w:after="80"/>
        <w:outlineLvl w:val="1"/>
      </w:pPr>
      <w:bookmarkStart w:id="89" w:name="_Toc457466427"/>
      <w:bookmarkStart w:id="90" w:name="EMS"/>
      <w:bookmarkStart w:id="91" w:name="_Toc459970713"/>
      <w:bookmarkStart w:id="92" w:name="_Toc464814516"/>
      <w:bookmarkStart w:id="93" w:name="_Toc437590238"/>
      <w:bookmarkStart w:id="94" w:name="_Toc435790944"/>
      <w:bookmarkStart w:id="95" w:name="MicrosoftDynamicsMarketing"/>
      <w:r>
        <w:t xml:space="preserve">Mobilidade Corporativa </w:t>
      </w:r>
      <w:bookmarkEnd w:id="89"/>
      <w:r>
        <w:t>+ Segurança</w:t>
      </w:r>
      <w:bookmarkEnd w:id="90"/>
      <w:bookmarkEnd w:id="91"/>
      <w:bookmarkEnd w:id="92"/>
    </w:p>
    <w:p w14:paraId="495C4FE2" w14:textId="77777777" w:rsidR="00577772" w:rsidRPr="003C2FBE" w:rsidRDefault="00577772" w:rsidP="00577772">
      <w:pPr>
        <w:pStyle w:val="ProductList-Body"/>
        <w:tabs>
          <w:tab w:val="clear" w:pos="158"/>
          <w:tab w:val="left" w:pos="360"/>
        </w:tabs>
      </w:pPr>
      <w:r>
        <w:rPr>
          <w:b/>
          <w:color w:val="00188F"/>
        </w:rPr>
        <w:t>Notificações</w:t>
      </w:r>
    </w:p>
    <w:p w14:paraId="75717ECB" w14:textId="77777777" w:rsidR="00577772" w:rsidRPr="003C2FBE" w:rsidRDefault="00577772" w:rsidP="00577772">
      <w:pPr>
        <w:pStyle w:val="ProductList-Body"/>
      </w:pPr>
      <w:r>
        <w:t xml:space="preserve">As Notificações sobre o Bing Mapas contidas no </w:t>
      </w:r>
      <w:hyperlink w:anchor="Attachment1" w:history="1">
        <w:r>
          <w:rPr>
            <w:rStyle w:val="Hyperlink"/>
          </w:rPr>
          <w:t>Anexo 1</w:t>
        </w:r>
      </w:hyperlink>
      <w:r>
        <w:t xml:space="preserve"> são aplicáveis.</w:t>
      </w:r>
    </w:p>
    <w:p w14:paraId="1E1A2EF4" w14:textId="77777777" w:rsidR="00577772" w:rsidRPr="003C2FBE" w:rsidRDefault="00577772" w:rsidP="00577772">
      <w:pPr>
        <w:pStyle w:val="ProductList-Body"/>
      </w:pPr>
    </w:p>
    <w:p w14:paraId="6D880E32" w14:textId="77777777" w:rsidR="00577772" w:rsidRPr="003C2FBE" w:rsidRDefault="00577772" w:rsidP="00577772">
      <w:pPr>
        <w:pStyle w:val="ProductList-Body"/>
        <w:tabs>
          <w:tab w:val="clear" w:pos="158"/>
          <w:tab w:val="left" w:pos="180"/>
        </w:tabs>
      </w:pPr>
      <w:r>
        <w:rPr>
          <w:b/>
          <w:color w:val="00188F"/>
        </w:rPr>
        <w:t>Pacotes de Licenças de Assinatura.</w:t>
      </w:r>
    </w:p>
    <w:p w14:paraId="17957FEA" w14:textId="77777777" w:rsidR="00577772" w:rsidRPr="003C2FBE" w:rsidRDefault="00577772" w:rsidP="00577772">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Proteção de Informações do Azure e Microsoft Intune.</w:t>
      </w:r>
    </w:p>
    <w:p w14:paraId="5D58EF46" w14:textId="77777777" w:rsidR="00577772" w:rsidRPr="003C2FBE" w:rsidRDefault="00577772" w:rsidP="00577772">
      <w:pPr>
        <w:pStyle w:val="ProductList-Body"/>
      </w:pPr>
    </w:p>
    <w:p w14:paraId="37E04445" w14:textId="77777777" w:rsidR="00577772" w:rsidRPr="003C2FBE" w:rsidRDefault="00577772" w:rsidP="003D1C19">
      <w:pPr>
        <w:pStyle w:val="ProductList-Offering2Heading"/>
        <w:keepNext/>
        <w:outlineLvl w:val="2"/>
      </w:pPr>
      <w:r>
        <w:lastRenderedPageBreak/>
        <w:tab/>
      </w:r>
      <w:bookmarkStart w:id="96" w:name="_Toc459970714"/>
      <w:bookmarkStart w:id="97" w:name="_Toc457466428"/>
      <w:bookmarkStart w:id="98" w:name="_Toc464814517"/>
      <w:r>
        <w:t>Azure Active Directory Basic</w:t>
      </w:r>
      <w:bookmarkEnd w:id="96"/>
      <w:bookmarkEnd w:id="97"/>
      <w:bookmarkEnd w:id="98"/>
    </w:p>
    <w:p w14:paraId="31A7DDDD" w14:textId="77777777" w:rsidR="00577772" w:rsidRPr="003C2FBE" w:rsidRDefault="00577772" w:rsidP="00577772">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p w14:paraId="0FF7361D" w14:textId="77777777" w:rsidR="00577772" w:rsidRPr="003C2FBE" w:rsidRDefault="00892281" w:rsidP="00577772">
      <w:pPr>
        <w:pStyle w:val="ProductList-Body"/>
        <w:shd w:val="clear" w:color="auto" w:fill="A6A6A6" w:themeFill="background1" w:themeFillShade="A6"/>
        <w:spacing w:before="120" w:after="240"/>
        <w:jc w:val="right"/>
      </w:pPr>
      <w:hyperlink w:anchor="TableofContents" w:history="1">
        <w:r w:rsidR="00577772">
          <w:rPr>
            <w:rStyle w:val="Hyperlink"/>
            <w:sz w:val="16"/>
            <w:szCs w:val="16"/>
          </w:rPr>
          <w:t>Índice</w:t>
        </w:r>
      </w:hyperlink>
      <w:r w:rsidR="00577772">
        <w:rPr>
          <w:sz w:val="16"/>
          <w:szCs w:val="16"/>
        </w:rPr>
        <w:t>/</w:t>
      </w:r>
      <w:hyperlink w:anchor="GeneralTerms" w:history="1">
        <w:r w:rsidR="00577772" w:rsidRPr="0015553A">
          <w:rPr>
            <w:rStyle w:val="Hyperlink"/>
            <w:sz w:val="16"/>
            <w:szCs w:val="16"/>
          </w:rPr>
          <w:t>Termos Gerais</w:t>
        </w:r>
      </w:hyperlink>
      <w:r w:rsidR="00577772">
        <w:t xml:space="preserve"> </w:t>
      </w:r>
    </w:p>
    <w:p w14:paraId="19E3AD4F" w14:textId="77777777" w:rsidR="00577772" w:rsidRPr="003C2FBE" w:rsidRDefault="00577772" w:rsidP="00577772">
      <w:pPr>
        <w:pStyle w:val="ProductList-Offering2Heading"/>
        <w:outlineLvl w:val="2"/>
      </w:pPr>
      <w:r>
        <w:tab/>
      </w:r>
      <w:bookmarkStart w:id="99" w:name="_Toc459970715"/>
      <w:bookmarkStart w:id="100" w:name="_Toc457466429"/>
      <w:bookmarkStart w:id="101" w:name="_Toc464814518"/>
      <w:r>
        <w:t>Azure Active Directory Premium</w:t>
      </w:r>
      <w:bookmarkEnd w:id="99"/>
      <w:bookmarkEnd w:id="100"/>
      <w:bookmarkEnd w:id="101"/>
    </w:p>
    <w:p w14:paraId="4E7C8112" w14:textId="77777777" w:rsidR="00577772" w:rsidRPr="003C2FBE" w:rsidRDefault="00577772" w:rsidP="00577772">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p w14:paraId="1970736C" w14:textId="77777777" w:rsidR="00577772" w:rsidRPr="003C2FBE" w:rsidRDefault="00892281" w:rsidP="00577772">
      <w:pPr>
        <w:pStyle w:val="ProductList-Body"/>
        <w:shd w:val="clear" w:color="auto" w:fill="A6A6A6" w:themeFill="background1" w:themeFillShade="A6"/>
        <w:spacing w:before="120" w:after="240"/>
        <w:jc w:val="right"/>
      </w:pPr>
      <w:hyperlink w:anchor="TableofContents" w:history="1">
        <w:r w:rsidR="00577772">
          <w:rPr>
            <w:rStyle w:val="Hyperlink"/>
            <w:sz w:val="16"/>
            <w:szCs w:val="16"/>
          </w:rPr>
          <w:t>Índice</w:t>
        </w:r>
      </w:hyperlink>
      <w:r w:rsidR="00577772">
        <w:rPr>
          <w:sz w:val="16"/>
          <w:szCs w:val="16"/>
        </w:rPr>
        <w:t>/</w:t>
      </w:r>
      <w:hyperlink w:anchor="GeneralTerms" w:history="1">
        <w:r w:rsidR="00577772" w:rsidRPr="0015553A">
          <w:rPr>
            <w:rStyle w:val="Hyperlink"/>
            <w:sz w:val="16"/>
            <w:szCs w:val="16"/>
          </w:rPr>
          <w:t>Termos Gerais</w:t>
        </w:r>
      </w:hyperlink>
      <w:r w:rsidR="00577772">
        <w:t xml:space="preserve"> </w:t>
      </w:r>
    </w:p>
    <w:p w14:paraId="0A08AE96" w14:textId="77777777" w:rsidR="00577772" w:rsidRPr="003C2FBE" w:rsidRDefault="00577772" w:rsidP="00577772">
      <w:pPr>
        <w:pStyle w:val="ProductList-Offering2Heading"/>
        <w:outlineLvl w:val="2"/>
      </w:pPr>
      <w:r>
        <w:tab/>
      </w:r>
      <w:bookmarkStart w:id="102" w:name="AzureRightsManagement"/>
      <w:bookmarkStart w:id="103" w:name="_Toc459970716"/>
      <w:bookmarkStart w:id="104" w:name="_Toc457466430"/>
      <w:bookmarkStart w:id="105" w:name="_Toc464814519"/>
      <w:r>
        <w:t>Proteção de Informações Azure</w:t>
      </w:r>
      <w:bookmarkEnd w:id="102"/>
      <w:r>
        <w:t xml:space="preserve"> Premium</w:t>
      </w:r>
      <w:bookmarkEnd w:id="103"/>
      <w:bookmarkEnd w:id="104"/>
      <w:bookmarkEnd w:id="105"/>
    </w:p>
    <w:p w14:paraId="0A1E5463" w14:textId="77777777" w:rsidR="00577772" w:rsidRPr="003C2FBE" w:rsidRDefault="00577772" w:rsidP="00577772">
      <w:pPr>
        <w:pStyle w:val="ProductList-Body"/>
        <w:tabs>
          <w:tab w:val="clear" w:pos="158"/>
          <w:tab w:val="left" w:pos="360"/>
        </w:tabs>
      </w:pPr>
      <w:r>
        <w:rPr>
          <w:b/>
          <w:color w:val="00188F"/>
        </w:rPr>
        <w:t>Notificações</w:t>
      </w:r>
    </w:p>
    <w:p w14:paraId="48980DAA" w14:textId="77777777" w:rsidR="00577772" w:rsidRPr="003C2FBE" w:rsidRDefault="00577772" w:rsidP="00577772">
      <w:pPr>
        <w:pStyle w:val="ProductList-Body"/>
      </w:pPr>
      <w:r>
        <w:t xml:space="preserve">As notificações sobre o Bing Mapas contidas no </w:t>
      </w:r>
      <w:hyperlink w:anchor="Attachment1" w:history="1">
        <w:r>
          <w:rPr>
            <w:rStyle w:val="Hyperlink"/>
          </w:rPr>
          <w:t>Anexo 1</w:t>
        </w:r>
      </w:hyperlink>
      <w:r>
        <w:t xml:space="preserve"> são aplicáveis.</w:t>
      </w:r>
    </w:p>
    <w:p w14:paraId="0C511957"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1E45C545" w14:textId="77777777" w:rsidR="00577772" w:rsidRPr="003C2FBE" w:rsidRDefault="00892281" w:rsidP="00577772">
      <w:pPr>
        <w:pStyle w:val="ProductList-Body"/>
        <w:shd w:val="clear" w:color="auto" w:fill="A6A6A6" w:themeFill="background1" w:themeFillShade="A6"/>
        <w:spacing w:before="120" w:after="240"/>
        <w:jc w:val="right"/>
      </w:pPr>
      <w:hyperlink w:anchor="TableofContents" w:history="1">
        <w:r w:rsidR="00577772">
          <w:rPr>
            <w:rStyle w:val="Hyperlink"/>
            <w:sz w:val="16"/>
            <w:szCs w:val="16"/>
          </w:rPr>
          <w:t>Índice</w:t>
        </w:r>
      </w:hyperlink>
      <w:r w:rsidR="00577772">
        <w:rPr>
          <w:sz w:val="16"/>
          <w:szCs w:val="16"/>
        </w:rPr>
        <w:t>/</w:t>
      </w:r>
      <w:hyperlink w:anchor="GeneralTerms" w:history="1">
        <w:r w:rsidR="00577772" w:rsidRPr="0015553A">
          <w:rPr>
            <w:rStyle w:val="Hyperlink"/>
            <w:sz w:val="16"/>
            <w:szCs w:val="16"/>
          </w:rPr>
          <w:t>Termos Gerais</w:t>
        </w:r>
      </w:hyperlink>
      <w:r w:rsidR="00577772">
        <w:t xml:space="preserve"> </w:t>
      </w:r>
    </w:p>
    <w:p w14:paraId="24624510" w14:textId="77777777" w:rsidR="00577772" w:rsidRPr="003C2FBE" w:rsidRDefault="00577772" w:rsidP="00577772">
      <w:pPr>
        <w:pStyle w:val="ProductList-Offering2Heading"/>
        <w:outlineLvl w:val="2"/>
      </w:pPr>
      <w:bookmarkStart w:id="106" w:name="_Toc388464308"/>
      <w:bookmarkEnd w:id="106"/>
      <w:r>
        <w:tab/>
      </w:r>
      <w:bookmarkStart w:id="107" w:name="_Toc459970717"/>
      <w:bookmarkStart w:id="108" w:name="_Toc464814520"/>
      <w:r>
        <w:t>Autenticação Multifator da Microsoft</w:t>
      </w:r>
      <w:bookmarkEnd w:id="107"/>
      <w:bookmarkEnd w:id="108"/>
      <w:r>
        <w:t xml:space="preserve"> </w:t>
      </w:r>
    </w:p>
    <w:p w14:paraId="69002B7C" w14:textId="77777777" w:rsidR="00577772" w:rsidRPr="003C2FBE" w:rsidRDefault="00892281" w:rsidP="00577772">
      <w:pPr>
        <w:pStyle w:val="ProductList-Body"/>
        <w:shd w:val="clear" w:color="auto" w:fill="A6A6A6" w:themeFill="background1" w:themeFillShade="A6"/>
        <w:spacing w:before="120" w:after="240"/>
        <w:jc w:val="right"/>
      </w:pPr>
      <w:hyperlink w:anchor="TableofContents" w:history="1">
        <w:r w:rsidR="00577772">
          <w:rPr>
            <w:rStyle w:val="Hyperlink"/>
            <w:sz w:val="16"/>
            <w:szCs w:val="16"/>
          </w:rPr>
          <w:t>Índice</w:t>
        </w:r>
      </w:hyperlink>
      <w:r w:rsidR="00577772">
        <w:rPr>
          <w:sz w:val="16"/>
          <w:szCs w:val="16"/>
        </w:rPr>
        <w:t>/</w:t>
      </w:r>
      <w:hyperlink w:anchor="GeneralTerms" w:history="1">
        <w:r w:rsidR="00577772" w:rsidRPr="0015553A">
          <w:rPr>
            <w:rStyle w:val="Hyperlink"/>
            <w:sz w:val="16"/>
            <w:szCs w:val="16"/>
          </w:rPr>
          <w:t>Termos Gerais</w:t>
        </w:r>
      </w:hyperlink>
      <w:r w:rsidR="00577772">
        <w:t xml:space="preserve"> </w:t>
      </w:r>
    </w:p>
    <w:p w14:paraId="0A9E74FC" w14:textId="77777777" w:rsidR="003D1C19" w:rsidRPr="006D2C33" w:rsidRDefault="003D1C19" w:rsidP="003D1C19">
      <w:pPr>
        <w:pStyle w:val="ProductList-Offering1Heading"/>
      </w:pPr>
      <w:bookmarkStart w:id="109" w:name="_Toc460240107"/>
      <w:bookmarkStart w:id="110" w:name="Dynamics365"/>
      <w:bookmarkStart w:id="111" w:name="_Toc459970718"/>
      <w:bookmarkStart w:id="112" w:name="_Toc464814521"/>
      <w:bookmarkEnd w:id="93"/>
      <w:bookmarkEnd w:id="94"/>
      <w:bookmarkEnd w:id="95"/>
      <w:r>
        <w:t>Serviços do Microsoft Dynamics 365</w:t>
      </w:r>
      <w:bookmarkEnd w:id="109"/>
      <w:bookmarkEnd w:id="110"/>
      <w:bookmarkEnd w:id="111"/>
      <w:bookmarkEnd w:id="112"/>
    </w:p>
    <w:p w14:paraId="7BFA8FDB" w14:textId="77777777" w:rsidR="003D1C19" w:rsidRPr="00A8327A" w:rsidRDefault="003D1C19" w:rsidP="003D1C19">
      <w:pPr>
        <w:pStyle w:val="ProductList-Body"/>
        <w:rPr>
          <w:rFonts w:asciiTheme="majorHAnsi" w:hAnsiTheme="majorHAnsi"/>
          <w:sz w:val="16"/>
          <w:szCs w:val="16"/>
        </w:rPr>
        <w:sectPr w:rsidR="003D1C19" w:rsidRPr="00A8327A" w:rsidSect="003D1C19">
          <w:footerReference w:type="default" r:id="rId36"/>
          <w:footerReference w:type="first" r:id="rId37"/>
          <w:pgSz w:w="12240" w:h="15840"/>
          <w:pgMar w:top="1440" w:right="720" w:bottom="1440" w:left="720" w:header="720" w:footer="720" w:gutter="0"/>
          <w:cols w:space="720"/>
          <w:titlePg/>
          <w:docGrid w:linePitch="360"/>
        </w:sectPr>
      </w:pPr>
    </w:p>
    <w:p w14:paraId="566DC59F" w14:textId="77777777" w:rsidR="003D1C19" w:rsidRPr="006D2C33" w:rsidRDefault="003D1C19" w:rsidP="003D1C19">
      <w:pPr>
        <w:pStyle w:val="ProductList-Body"/>
      </w:pPr>
      <w:r>
        <w:rPr>
          <w:rFonts w:asciiTheme="majorHAnsi" w:hAnsiTheme="majorHAnsi"/>
          <w:sz w:val="16"/>
          <w:szCs w:val="16"/>
        </w:rPr>
        <w:t>Microsoft Dynamics 365 para Gerenciamento de Caso, Enterprise Edition</w:t>
      </w:r>
    </w:p>
    <w:p w14:paraId="4C434D23" w14:textId="77777777" w:rsidR="003D1C19" w:rsidRPr="006D2C33" w:rsidRDefault="003D1C19" w:rsidP="003D1C19">
      <w:pPr>
        <w:pStyle w:val="ProductList-Body"/>
      </w:pPr>
      <w:r>
        <w:rPr>
          <w:rFonts w:asciiTheme="majorHAnsi" w:hAnsiTheme="majorHAnsi"/>
          <w:sz w:val="16"/>
          <w:szCs w:val="16"/>
        </w:rPr>
        <w:t>Microsoft Dynamics 365 para Atendimento ao Cliente, Enterprise Edition</w:t>
      </w:r>
    </w:p>
    <w:p w14:paraId="4CF31287" w14:textId="77777777" w:rsidR="003D1C19" w:rsidRPr="006D2C33" w:rsidRDefault="003D1C19" w:rsidP="003D1C19">
      <w:pPr>
        <w:pStyle w:val="ProductList-Body"/>
      </w:pPr>
      <w:r>
        <w:rPr>
          <w:rFonts w:asciiTheme="majorHAnsi" w:hAnsiTheme="majorHAnsi"/>
          <w:sz w:val="16"/>
          <w:szCs w:val="16"/>
        </w:rPr>
        <w:t>Microsoft Dynamics 365 para Serviços de Campo, Enterprise Edition</w:t>
      </w:r>
    </w:p>
    <w:p w14:paraId="241AA494" w14:textId="77777777" w:rsidR="003D1C19" w:rsidRPr="006D2C33" w:rsidRDefault="003D1C19" w:rsidP="003D1C19">
      <w:pPr>
        <w:pStyle w:val="ProductList-Body"/>
      </w:pPr>
      <w:r>
        <w:rPr>
          <w:rFonts w:asciiTheme="majorHAnsi" w:hAnsiTheme="majorHAnsi"/>
          <w:sz w:val="16"/>
          <w:szCs w:val="16"/>
        </w:rPr>
        <w:t>Microsoft Dynamics 365 para Finanças, Business Edition</w:t>
      </w:r>
    </w:p>
    <w:p w14:paraId="2D288BF2" w14:textId="77777777" w:rsidR="003D1C19" w:rsidRPr="006D2C33" w:rsidRDefault="003D1C19" w:rsidP="003D1C19">
      <w:pPr>
        <w:pStyle w:val="ProductList-Body"/>
      </w:pPr>
      <w:r>
        <w:rPr>
          <w:rFonts w:asciiTheme="majorHAnsi" w:hAnsiTheme="majorHAnsi"/>
          <w:sz w:val="16"/>
          <w:szCs w:val="16"/>
        </w:rPr>
        <w:t>Microsoft Dynamics 365 para Operações, Enterprise Edition</w:t>
      </w:r>
    </w:p>
    <w:p w14:paraId="078D9603" w14:textId="77777777" w:rsidR="003D1C19" w:rsidRPr="006D2C33" w:rsidRDefault="003D1C19" w:rsidP="003D1C19">
      <w:pPr>
        <w:pStyle w:val="ProductList-Body"/>
      </w:pPr>
      <w:r>
        <w:rPr>
          <w:rFonts w:asciiTheme="majorHAnsi" w:hAnsiTheme="majorHAnsi"/>
          <w:sz w:val="16"/>
          <w:szCs w:val="16"/>
        </w:rPr>
        <w:t>Microsoft Dynamics 365 para Automação do Serviço de Projeto, Enterprise Edition</w:t>
      </w:r>
    </w:p>
    <w:p w14:paraId="5DC0B56C" w14:textId="77777777" w:rsidR="003D1C19" w:rsidRPr="006D2C33" w:rsidRDefault="003D1C19" w:rsidP="003D1C19">
      <w:pPr>
        <w:pStyle w:val="ProductList-Body"/>
      </w:pPr>
      <w:r>
        <w:rPr>
          <w:rFonts w:asciiTheme="majorHAnsi" w:hAnsiTheme="majorHAnsi"/>
          <w:sz w:val="16"/>
          <w:szCs w:val="16"/>
        </w:rPr>
        <w:t>Microsoft Dynamics 365 para Vendas, Enterprise Edition</w:t>
      </w:r>
    </w:p>
    <w:p w14:paraId="44FCE340" w14:textId="77777777" w:rsidR="003D1C19" w:rsidRPr="006D2C33" w:rsidRDefault="003D1C19" w:rsidP="003D1C19">
      <w:pPr>
        <w:pStyle w:val="ProductList-Body"/>
      </w:pPr>
      <w:r>
        <w:rPr>
          <w:rFonts w:asciiTheme="majorHAnsi" w:hAnsiTheme="majorHAnsi"/>
          <w:sz w:val="16"/>
          <w:szCs w:val="16"/>
        </w:rPr>
        <w:t>Microsoft Dynamics 365 para Membros da Equipe, Business Edition</w:t>
      </w:r>
    </w:p>
    <w:p w14:paraId="0117380F" w14:textId="2214956C" w:rsidR="003D1C19" w:rsidRPr="006D2C33" w:rsidRDefault="003D1C19" w:rsidP="003D1C19">
      <w:pPr>
        <w:pStyle w:val="ProductList-Body"/>
      </w:pPr>
      <w:r>
        <w:rPr>
          <w:rFonts w:asciiTheme="majorHAnsi" w:hAnsiTheme="majorHAnsi"/>
          <w:sz w:val="16"/>
          <w:szCs w:val="16"/>
        </w:rPr>
        <w:t>Microsoft Dynamics 365 para Membros da Equipe, Enterprise Edition</w:t>
      </w:r>
    </w:p>
    <w:p w14:paraId="72CE4A19" w14:textId="77777777" w:rsidR="003D1C19" w:rsidRPr="005F08E6" w:rsidRDefault="003D1C19" w:rsidP="003D1C19">
      <w:pPr>
        <w:pStyle w:val="ProductList-Body"/>
        <w:rPr>
          <w:rFonts w:asciiTheme="majorHAnsi" w:hAnsiTheme="majorHAnsi"/>
          <w:sz w:val="16"/>
          <w:szCs w:val="16"/>
        </w:rPr>
        <w:sectPr w:rsidR="003D1C19" w:rsidRPr="005F08E6" w:rsidSect="00E275D6">
          <w:type w:val="continuous"/>
          <w:pgSz w:w="12240" w:h="15840"/>
          <w:pgMar w:top="1440" w:right="720" w:bottom="1440" w:left="720" w:header="720" w:footer="720" w:gutter="0"/>
          <w:cols w:num="2" w:space="720"/>
          <w:titlePg/>
          <w:docGrid w:linePitch="360"/>
        </w:sectPr>
      </w:pPr>
    </w:p>
    <w:p w14:paraId="6EFD9931" w14:textId="77777777" w:rsidR="003D1C19" w:rsidRPr="003D1C19" w:rsidRDefault="003D1C19" w:rsidP="003D1C19">
      <w:pPr>
        <w:pStyle w:val="ProductList-Body"/>
        <w:pBdr>
          <w:top w:val="single" w:sz="4" w:space="1" w:color="BFBFBF" w:themeColor="background1" w:themeShade="BF"/>
        </w:pBdr>
        <w:rPr>
          <w:sz w:val="8"/>
        </w:rPr>
      </w:pPr>
    </w:p>
    <w:p w14:paraId="11EAD8C7" w14:textId="77777777" w:rsidR="003D1C19" w:rsidRPr="006D2C33" w:rsidRDefault="003D1C19" w:rsidP="003D1C19">
      <w:pPr>
        <w:pStyle w:val="ProductList-Body"/>
        <w:tabs>
          <w:tab w:val="clear" w:pos="158"/>
          <w:tab w:val="left" w:pos="360"/>
        </w:tabs>
      </w:pPr>
      <w:r>
        <w:rPr>
          <w:b/>
          <w:color w:val="00188F"/>
        </w:rPr>
        <w:t>Notificações</w:t>
      </w:r>
    </w:p>
    <w:p w14:paraId="798AF406" w14:textId="77777777" w:rsidR="003D1C19" w:rsidRPr="006D2C33" w:rsidRDefault="003D1C19" w:rsidP="003D1C19">
      <w:pPr>
        <w:pStyle w:val="ProductList-Body"/>
      </w:pPr>
      <w:r>
        <w:t xml:space="preserve">As Notificações sobre o Bing Mapas e os Serviços Profissionais contidas no </w:t>
      </w:r>
      <w:hyperlink w:anchor="Attachment1"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ttachment1" w:history="1">
        <w:r>
          <w:rPr>
            <w:rStyle w:val="Hyperlink"/>
          </w:rPr>
          <w:t>Anexo 1</w:t>
        </w:r>
      </w:hyperlink>
      <w:r w:rsidRPr="000C1E7C">
        <w:rPr>
          <w:rStyle w:val="Hyperlink"/>
        </w:rPr>
        <w:t>.</w:t>
      </w:r>
    </w:p>
    <w:p w14:paraId="62C0910C" w14:textId="77777777" w:rsidR="003D1C19" w:rsidRPr="006D2C33" w:rsidRDefault="003D1C19" w:rsidP="003D1C19">
      <w:pPr>
        <w:pStyle w:val="ProductList-Body"/>
      </w:pPr>
    </w:p>
    <w:p w14:paraId="108977C4" w14:textId="77777777" w:rsidR="003D1C19" w:rsidRPr="006D2C33" w:rsidRDefault="003D1C19" w:rsidP="003D1C19">
      <w:pPr>
        <w:pStyle w:val="ProductList-Body"/>
        <w:tabs>
          <w:tab w:val="clear" w:pos="158"/>
          <w:tab w:val="left" w:pos="180"/>
        </w:tabs>
      </w:pPr>
      <w:r>
        <w:rPr>
          <w:b/>
          <w:color w:val="00188F"/>
        </w:rPr>
        <w:t>Pacotes de Licenças de Assinatura.</w:t>
      </w:r>
    </w:p>
    <w:p w14:paraId="04C45E18" w14:textId="77777777" w:rsidR="003D1C19" w:rsidRPr="006D2C33" w:rsidRDefault="003D1C19" w:rsidP="003D1C19">
      <w:pPr>
        <w:pStyle w:val="ProductList-Body"/>
      </w:pPr>
      <w:r>
        <w:t xml:space="preserve">Além das SLs de Usuário, consulte o </w:t>
      </w:r>
      <w:hyperlink w:anchor="Attachment2" w:history="1">
        <w:r>
          <w:rPr>
            <w:rStyle w:val="Hyperlink"/>
          </w:rPr>
          <w:t>Anexo 2</w:t>
        </w:r>
      </w:hyperlink>
      <w:r>
        <w:t xml:space="preserve"> para outras ofertas que atendem aos requisitos da SL.</w:t>
      </w:r>
    </w:p>
    <w:p w14:paraId="7C5A618F" w14:textId="77777777" w:rsidR="003D1C19" w:rsidRPr="006D2C33" w:rsidRDefault="003D1C19" w:rsidP="003D1C19">
      <w:pPr>
        <w:pStyle w:val="ProductList-Body"/>
      </w:pPr>
    </w:p>
    <w:p w14:paraId="325D968C" w14:textId="77777777" w:rsidR="003D1C19" w:rsidRPr="006D2C33" w:rsidRDefault="003D1C19" w:rsidP="003D1C19">
      <w:pPr>
        <w:pStyle w:val="ProductList-Body"/>
        <w:tabs>
          <w:tab w:val="clear" w:pos="158"/>
          <w:tab w:val="left" w:pos="360"/>
        </w:tabs>
      </w:pPr>
      <w:r>
        <w:rPr>
          <w:b/>
          <w:color w:val="00188F"/>
        </w:rPr>
        <w:t>Usuários Externos</w:t>
      </w:r>
    </w:p>
    <w:p w14:paraId="4B654C67" w14:textId="77777777" w:rsidR="003D1C19" w:rsidRPr="006D2C33" w:rsidRDefault="003D1C19" w:rsidP="003D1C19">
      <w:pPr>
        <w:pStyle w:val="ProductList-Body"/>
        <w:tabs>
          <w:tab w:val="clear" w:pos="158"/>
          <w:tab w:val="left" w:pos="360"/>
        </w:tabs>
      </w:pPr>
      <w:r>
        <w:t>Usuários Externos dos Serviços do Microsoft Dynamics 365 não precisam de uma SL para acessar o Serviço Online. Esta isenção não se aplica aos prestadores de serviço nem representantes do Cliente ou de sua Afiliada.</w:t>
      </w:r>
    </w:p>
    <w:p w14:paraId="0830F991" w14:textId="77777777" w:rsidR="003D1C19" w:rsidRPr="006D2C33" w:rsidRDefault="003D1C19" w:rsidP="003D1C19">
      <w:pPr>
        <w:pStyle w:val="ProductList-Body"/>
        <w:tabs>
          <w:tab w:val="clear" w:pos="158"/>
          <w:tab w:val="left" w:pos="360"/>
        </w:tabs>
      </w:pPr>
    </w:p>
    <w:p w14:paraId="59E2E39A" w14:textId="77777777" w:rsidR="003D1C19" w:rsidRPr="006D2C33" w:rsidRDefault="003D1C19" w:rsidP="003D1C19">
      <w:pPr>
        <w:pStyle w:val="ProductList-ClauseHeading"/>
      </w:pPr>
      <w:r>
        <w:t>Microsoft Dynamics 365 para Operações</w:t>
      </w:r>
    </w:p>
    <w:p w14:paraId="70426010" w14:textId="77777777" w:rsidR="003D1C19" w:rsidRPr="006D2C33" w:rsidRDefault="003D1C19" w:rsidP="003D1C19">
      <w:pPr>
        <w:pStyle w:val="ProductList-Body"/>
        <w:tabs>
          <w:tab w:val="clear" w:pos="158"/>
          <w:tab w:val="left" w:pos="360"/>
        </w:tabs>
      </w:pPr>
      <w:r>
        <w:t>O cliente pode modificar o Microsoft Dynamics 365 para Operações para permitir a extensão de sua funcionalidade, mas somente para fins de uso interno do Cliente.</w:t>
      </w:r>
    </w:p>
    <w:p w14:paraId="3D6C2CD7" w14:textId="77777777" w:rsidR="003D1C19" w:rsidRPr="006D2C33" w:rsidRDefault="003D1C19" w:rsidP="003D1C19">
      <w:pPr>
        <w:pStyle w:val="ProductList-Body"/>
        <w:tabs>
          <w:tab w:val="clear" w:pos="158"/>
          <w:tab w:val="left" w:pos="360"/>
        </w:tabs>
      </w:pPr>
    </w:p>
    <w:p w14:paraId="7A0104A6" w14:textId="77777777" w:rsidR="003D1C19" w:rsidRPr="006D2C33" w:rsidRDefault="003D1C19" w:rsidP="003D1C19">
      <w:pPr>
        <w:pStyle w:val="ProductList-ClauseHeading"/>
      </w:pPr>
      <w:r>
        <w:t>Direitos de Uso do Servidor para SLs de Usuário do Dynamics 365, SLs de Usuário de SA e SLs de Usuário Complementares</w:t>
      </w:r>
    </w:p>
    <w:p w14:paraId="141C5EA0" w14:textId="77777777" w:rsidR="003D1C19" w:rsidRPr="006D2C33" w:rsidRDefault="003D1C19" w:rsidP="003D1C19">
      <w:pPr>
        <w:pStyle w:val="ProductList-Body"/>
      </w:pPr>
      <w:r>
        <w:t>O cliente com assinaturas ativas dos Serviços do Microsoft Dynamics 365 podem:</w:t>
      </w:r>
    </w:p>
    <w:p w14:paraId="1F66DF97" w14:textId="77777777" w:rsidR="003D1C19" w:rsidRPr="006D2C33" w:rsidRDefault="003D1C19" w:rsidP="003D1C19">
      <w:pPr>
        <w:pStyle w:val="ProductList-Body"/>
        <w:numPr>
          <w:ilvl w:val="0"/>
          <w:numId w:val="39"/>
        </w:numPr>
        <w:tabs>
          <w:tab w:val="clear" w:pos="158"/>
          <w:tab w:val="left" w:pos="360"/>
          <w:tab w:val="left" w:pos="720"/>
        </w:tabs>
        <w:ind w:left="720"/>
      </w:pPr>
      <w:r>
        <w:t>instalar e usar qualquer número de cópias do software para Servidores do Microsoft Dynamics em qualquer servidor;</w:t>
      </w:r>
    </w:p>
    <w:p w14:paraId="489C77ED" w14:textId="77777777" w:rsidR="003D1C19" w:rsidRPr="006D2C33" w:rsidRDefault="003D1C19" w:rsidP="003D1C19">
      <w:pPr>
        <w:pStyle w:val="ProductList-Body"/>
        <w:numPr>
          <w:ilvl w:val="0"/>
          <w:numId w:val="39"/>
        </w:numPr>
        <w:tabs>
          <w:tab w:val="clear" w:pos="158"/>
          <w:tab w:val="left" w:pos="360"/>
          <w:tab w:val="left" w:pos="720"/>
        </w:tabs>
        <w:ind w:left="720"/>
      </w:pPr>
      <w:r>
        <w:t xml:space="preserve">permitir que os usuários ou dispositivos licenciados com as CALs do </w:t>
      </w:r>
      <w:bookmarkStart w:id="113" w:name="DynamicsCRM"/>
      <w:bookmarkStart w:id="114" w:name="_Toc459970720"/>
      <w:r>
        <w:t xml:space="preserve">Microsoft Dynamics CRM </w:t>
      </w:r>
      <w:bookmarkEnd w:id="113"/>
      <w:bookmarkEnd w:id="114"/>
      <w:r>
        <w:t>e CALs do Microsoft Dynamics AX acessem o software Microsoft Dynamics Server fornecido com as assinaturas do Microsoft Dynamics 365;</w:t>
      </w:r>
    </w:p>
    <w:p w14:paraId="35B1914C" w14:textId="77777777" w:rsidR="003D1C19" w:rsidRPr="006D2C33" w:rsidRDefault="003D1C19" w:rsidP="003D1C19">
      <w:pPr>
        <w:pStyle w:val="ProductList-Body"/>
        <w:numPr>
          <w:ilvl w:val="0"/>
          <w:numId w:val="39"/>
        </w:numPr>
        <w:tabs>
          <w:tab w:val="clear" w:pos="158"/>
          <w:tab w:val="left" w:pos="360"/>
          <w:tab w:val="left" w:pos="720"/>
        </w:tabs>
        <w:ind w:left="720"/>
      </w:pPr>
      <w:r>
        <w:t xml:space="preserve">receber e usar as atualizações relacionadas a tributos do governo e requisitos regulatórios no software </w:t>
      </w:r>
      <w:bookmarkStart w:id="115" w:name="DynamicsMarketing"/>
      <w:bookmarkStart w:id="116" w:name="_Toc459970721"/>
      <w:r>
        <w:t xml:space="preserve">Microsoft Dynamics </w:t>
      </w:r>
      <w:bookmarkEnd w:id="115"/>
      <w:bookmarkEnd w:id="116"/>
      <w:r>
        <w:t xml:space="preserve">Server; </w:t>
      </w:r>
    </w:p>
    <w:p w14:paraId="781FCE0C" w14:textId="77777777" w:rsidR="003D1C19" w:rsidRPr="006D2C33" w:rsidRDefault="003D1C19" w:rsidP="003D1C19">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Microsoft Dynamics Server e somente as finalidades internas do Cliente e</w:t>
      </w:r>
    </w:p>
    <w:p w14:paraId="7730A076" w14:textId="77777777" w:rsidR="003D1C19" w:rsidRPr="006D2C33" w:rsidRDefault="003D1C19" w:rsidP="003D1C19">
      <w:pPr>
        <w:pStyle w:val="ProductList-Body"/>
        <w:numPr>
          <w:ilvl w:val="0"/>
          <w:numId w:val="39"/>
        </w:numPr>
        <w:tabs>
          <w:tab w:val="clear" w:pos="158"/>
          <w:tab w:val="left" w:pos="360"/>
          <w:tab w:val="left" w:pos="720"/>
        </w:tabs>
        <w:ind w:left="720"/>
      </w:pPr>
      <w:r>
        <w:t>executar instâncias de failover passivas do software Microsoft Dynamics Server para suporte temporário.</w:t>
      </w:r>
    </w:p>
    <w:p w14:paraId="1F88C3AF" w14:textId="77777777" w:rsidR="003D1C19" w:rsidRPr="006D2C33" w:rsidRDefault="003D1C19" w:rsidP="003D1C19">
      <w:pPr>
        <w:pStyle w:val="ProductList-Body"/>
      </w:pPr>
    </w:p>
    <w:p w14:paraId="5CC7CAF1" w14:textId="77777777" w:rsidR="003D1C19" w:rsidRPr="006D2C33" w:rsidRDefault="003D1C19" w:rsidP="003D1C19">
      <w:pPr>
        <w:pStyle w:val="ProductList-Body"/>
      </w:pPr>
      <w:bookmarkStart w:id="117" w:name="_Toc459970722"/>
      <w:bookmarkStart w:id="118" w:name="MicrosoftSocialEngagement"/>
      <w:r>
        <w:rPr>
          <w:b/>
          <w:color w:val="00188F"/>
        </w:rPr>
        <w:lastRenderedPageBreak/>
        <w:t>Microsoft Social Engagement</w:t>
      </w:r>
      <w:bookmarkEnd w:id="117"/>
    </w:p>
    <w:bookmarkEnd w:id="118"/>
    <w:p w14:paraId="77C16C7E" w14:textId="77777777" w:rsidR="003D1C19" w:rsidRPr="006D2C33" w:rsidRDefault="003D1C19" w:rsidP="003D1C19">
      <w:pPr>
        <w:pStyle w:val="ProductList-Body"/>
        <w:ind w:left="180"/>
      </w:pPr>
      <w:r>
        <w:rPr>
          <w:b/>
          <w:color w:val="0072C6"/>
        </w:rPr>
        <w:t>Contrato de Nível de Serviço</w:t>
      </w:r>
    </w:p>
    <w:p w14:paraId="526C2205" w14:textId="77777777" w:rsidR="003D1C19" w:rsidRPr="006D2C33" w:rsidRDefault="003D1C19" w:rsidP="003D1C19">
      <w:pPr>
        <w:pStyle w:val="ProductList-Body"/>
        <w:ind w:left="180"/>
      </w:pPr>
      <w:r>
        <w:t>Não há SLA para Microsoft Social Engagement.</w:t>
      </w:r>
    </w:p>
    <w:p w14:paraId="19620A96" w14:textId="77777777" w:rsidR="003D1C19" w:rsidRPr="006D2C33" w:rsidRDefault="003D1C19" w:rsidP="003D1C19">
      <w:pPr>
        <w:pStyle w:val="ProductList-Body"/>
        <w:tabs>
          <w:tab w:val="clear" w:pos="158"/>
          <w:tab w:val="left" w:pos="360"/>
        </w:tabs>
      </w:pPr>
    </w:p>
    <w:p w14:paraId="613CDE21" w14:textId="77777777" w:rsidR="003D1C19" w:rsidRPr="006D2C33" w:rsidRDefault="003D1C19" w:rsidP="003D1C19">
      <w:pPr>
        <w:pStyle w:val="ProductList-Body"/>
        <w:tabs>
          <w:tab w:val="clear" w:pos="158"/>
          <w:tab w:val="left" w:pos="360"/>
        </w:tabs>
        <w:ind w:left="180"/>
      </w:pPr>
      <w:r>
        <w:rPr>
          <w:b/>
          <w:color w:val="0072C6"/>
        </w:rPr>
        <w:t>Conteúdo Social Obtido por meio do Microsoft Social Engagement</w:t>
      </w:r>
    </w:p>
    <w:p w14:paraId="77227652" w14:textId="77777777" w:rsidR="003D1C19" w:rsidRPr="006D2C33" w:rsidRDefault="003D1C19" w:rsidP="003D1C19">
      <w:pPr>
        <w:pStyle w:val="ProductList-Body"/>
        <w:tabs>
          <w:tab w:val="clear" w:pos="158"/>
          <w:tab w:val="left" w:pos="360"/>
        </w:tabs>
        <w:ind w:left="180"/>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Os Dados de Cliente usados na configuração ou no início das consultas de executadas em nome do Cliente podem ser compartilhados com terceiros para fins de coletar o Conteúdo Social. O Cliente pode usar o Conteúdo Social apenas para fins comerciais internos. A Microsoft reserva-se o direito de:</w:t>
      </w:r>
    </w:p>
    <w:p w14:paraId="00221BEF" w14:textId="77777777" w:rsidR="003D1C19" w:rsidRPr="006D2C33" w:rsidRDefault="003D1C19" w:rsidP="003D1C19">
      <w:pPr>
        <w:pStyle w:val="ProductList-Body"/>
        <w:numPr>
          <w:ilvl w:val="0"/>
          <w:numId w:val="13"/>
        </w:numPr>
        <w:ind w:left="810" w:hanging="270"/>
      </w:pPr>
      <w:r>
        <w:t xml:space="preserve">armazenar Conteúdo Social em um banco de dados misturado com conteúdo agregado de outras fontes por outros licenciados; </w:t>
      </w:r>
    </w:p>
    <w:p w14:paraId="379641EB" w14:textId="77777777" w:rsidR="003D1C19" w:rsidRPr="006D2C33" w:rsidRDefault="003D1C19" w:rsidP="003D1C19">
      <w:pPr>
        <w:pStyle w:val="ProductList-Body"/>
        <w:numPr>
          <w:ilvl w:val="0"/>
          <w:numId w:val="13"/>
        </w:numPr>
        <w:spacing w:before="40"/>
        <w:ind w:left="81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1A6BA0A7" w14:textId="77777777" w:rsidR="003D1C19" w:rsidRPr="006D2C33" w:rsidRDefault="003D1C19" w:rsidP="003D1C19">
      <w:pPr>
        <w:pStyle w:val="ProductList-Body"/>
        <w:numPr>
          <w:ilvl w:val="0"/>
          <w:numId w:val="13"/>
        </w:numPr>
        <w:spacing w:before="40"/>
        <w:ind w:left="810" w:hanging="274"/>
      </w:pPr>
      <w:r>
        <w:t>instruir o Cliente a editar ou excluir Conteúdo Social se ele exportar Conteúdo Social e</w:t>
      </w:r>
    </w:p>
    <w:p w14:paraId="2DFEE516" w14:textId="77777777" w:rsidR="003D1C19" w:rsidRPr="006D2C33" w:rsidRDefault="003D1C19" w:rsidP="003D1C19">
      <w:pPr>
        <w:pStyle w:val="ProductList-Body"/>
        <w:numPr>
          <w:ilvl w:val="0"/>
          <w:numId w:val="13"/>
        </w:numPr>
        <w:spacing w:before="40"/>
        <w:ind w:left="810" w:hanging="274"/>
      </w:pPr>
      <w:r>
        <w:t>excluir ou restringir acesso ao Conteúdo Social depois que o Serviço Online tiver terminado ou expirar.</w:t>
      </w:r>
    </w:p>
    <w:p w14:paraId="26A73C3C" w14:textId="77777777" w:rsidR="003D1C19" w:rsidRPr="006D2C33" w:rsidRDefault="00892281" w:rsidP="003D1C19">
      <w:pPr>
        <w:pStyle w:val="ProductList-Body"/>
        <w:shd w:val="clear" w:color="auto" w:fill="A6A6A6" w:themeFill="background1" w:themeFillShade="A6"/>
        <w:spacing w:before="120" w:after="240"/>
        <w:jc w:val="right"/>
      </w:pPr>
      <w:hyperlink w:anchor="TableofContents" w:history="1">
        <w:r w:rsidR="003D1C19">
          <w:rPr>
            <w:rStyle w:val="Hyperlink"/>
            <w:sz w:val="16"/>
            <w:szCs w:val="16"/>
          </w:rPr>
          <w:t>Índice</w:t>
        </w:r>
      </w:hyperlink>
      <w:r w:rsidR="003D1C19">
        <w:rPr>
          <w:sz w:val="16"/>
          <w:szCs w:val="16"/>
        </w:rPr>
        <w:t>/</w:t>
      </w:r>
      <w:hyperlink w:anchor="GeneralTerms" w:history="1">
        <w:r w:rsidR="003D1C19">
          <w:rPr>
            <w:rStyle w:val="Hyperlink"/>
            <w:sz w:val="16"/>
            <w:szCs w:val="16"/>
          </w:rPr>
          <w:t>Termos Gerais</w:t>
        </w:r>
      </w:hyperlink>
      <w:r w:rsidR="003D1C19">
        <w:t xml:space="preserve"> </w:t>
      </w:r>
    </w:p>
    <w:p w14:paraId="4E44AC5B" w14:textId="6D7F2572" w:rsidR="003D22CB" w:rsidRPr="00A45242" w:rsidRDefault="004E52BA" w:rsidP="006D752D">
      <w:pPr>
        <w:pStyle w:val="ProductList-OfferingGroupHeading"/>
        <w:rPr>
          <w:lang w:val="pt-BR"/>
        </w:rPr>
      </w:pPr>
      <w:bookmarkStart w:id="119" w:name="_Toc464814522"/>
      <w:r w:rsidRPr="00A45242">
        <w:rPr>
          <w:lang w:val="pt-BR"/>
        </w:rPr>
        <w:t>Serviços do Office 365</w:t>
      </w:r>
      <w:bookmarkEnd w:id="119"/>
    </w:p>
    <w:p w14:paraId="4E741FF7" w14:textId="77777777" w:rsidR="00A94DA8" w:rsidRPr="000772BE" w:rsidRDefault="00A94DA8" w:rsidP="00A94DA8">
      <w:pPr>
        <w:pStyle w:val="ProductList-Body"/>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0" w:name="CoreFeaturesforOffice365Services"/>
      <w:r>
        <w:rPr>
          <w:b/>
          <w:color w:val="00188F"/>
        </w:rPr>
        <w:t>Principais Recursos dos Serviços do Office 365</w:t>
      </w:r>
    </w:p>
    <w:bookmarkEnd w:id="120"/>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6DEB3BE1" w14:textId="77777777" w:rsidR="009427A1" w:rsidRPr="00690C65" w:rsidRDefault="009427A1" w:rsidP="009427A1">
      <w:pPr>
        <w:pStyle w:val="ProductList-Body"/>
      </w:pPr>
    </w:p>
    <w:p w14:paraId="38763B97" w14:textId="77777777" w:rsidR="000A7013" w:rsidRPr="00017A5A" w:rsidRDefault="000A7013" w:rsidP="000A7013">
      <w:pPr>
        <w:pStyle w:val="ProductList-Body"/>
        <w:tabs>
          <w:tab w:val="clear" w:pos="158"/>
          <w:tab w:val="left" w:pos="180"/>
        </w:tabs>
        <w:rPr>
          <w:b/>
          <w:color w:val="00188F"/>
        </w:rPr>
      </w:pPr>
      <w:r>
        <w:rPr>
          <w:b/>
          <w:color w:val="00188F"/>
        </w:rPr>
        <w:t>Pacotes de Licenças de Assinatura.</w:t>
      </w:r>
    </w:p>
    <w:p w14:paraId="2AD8EF2A" w14:textId="77777777" w:rsidR="000A7013" w:rsidRDefault="000A7013" w:rsidP="000A7013">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atendem aos requisitos dos Serviços do Office 365.</w:t>
      </w:r>
    </w:p>
    <w:p w14:paraId="793481DA" w14:textId="77777777" w:rsidR="007C2D9C" w:rsidRDefault="007C2D9C" w:rsidP="007C2D9C">
      <w:pPr>
        <w:pStyle w:val="ProductList-Body"/>
      </w:pPr>
    </w:p>
    <w:p w14:paraId="40EDB465" w14:textId="281999F8" w:rsidR="00E93FD0" w:rsidRPr="00A45242" w:rsidRDefault="00E93FD0" w:rsidP="006D752D">
      <w:pPr>
        <w:pStyle w:val="ProductList-Offering2Heading"/>
        <w:rPr>
          <w:lang w:val="pt-BR"/>
        </w:rPr>
      </w:pPr>
      <w:bookmarkStart w:id="121" w:name="ExchangeOnline"/>
      <w:r w:rsidRPr="00A45242">
        <w:rPr>
          <w:lang w:val="pt-BR"/>
        </w:rPr>
        <w:tab/>
      </w:r>
      <w:bookmarkStart w:id="122" w:name="_Toc464814523"/>
      <w:r w:rsidRPr="00A45242">
        <w:rPr>
          <w:lang w:val="pt-BR"/>
        </w:rPr>
        <w:t>Exchange Online</w:t>
      </w:r>
      <w:bookmarkEnd w:id="122"/>
    </w:p>
    <w:p w14:paraId="504B85AD" w14:textId="77777777" w:rsidR="00E93FD0" w:rsidRDefault="00E93FD0" w:rsidP="004E52BA">
      <w:pPr>
        <w:pStyle w:val="ProductList-Offering1"/>
        <w:sectPr w:rsidR="00E93FD0" w:rsidSect="001B6000">
          <w:footerReference w:type="first" r:id="rId38"/>
          <w:type w:val="continuous"/>
          <w:pgSz w:w="12240" w:h="15840"/>
          <w:pgMar w:top="1440" w:right="720" w:bottom="1440" w:left="720" w:header="720" w:footer="720" w:gutter="0"/>
          <w:cols w:space="720"/>
          <w:titlePg/>
          <w:docGrid w:linePitch="360"/>
        </w:sectPr>
      </w:pPr>
    </w:p>
    <w:bookmarkEnd w:id="121"/>
    <w:p w14:paraId="406D6E53" w14:textId="77777777" w:rsidR="003D1C19" w:rsidRPr="006D2C33" w:rsidRDefault="003D1C19" w:rsidP="003D1C19">
      <w:pPr>
        <w:pStyle w:val="ProductList-Body"/>
      </w:pPr>
      <w:r>
        <w:rPr>
          <w:rFonts w:asciiTheme="majorHAnsi" w:hAnsiTheme="majorHAnsi"/>
          <w:sz w:val="16"/>
          <w:szCs w:val="16"/>
        </w:rPr>
        <w:t>Proteção Avançada contra Ameaças do Office 365</w:t>
      </w:r>
    </w:p>
    <w:p w14:paraId="412E4024" w14:textId="77777777" w:rsidR="003D1C19" w:rsidRPr="006D2C33" w:rsidRDefault="003D1C19" w:rsidP="003D1C19">
      <w:pPr>
        <w:pStyle w:val="ProductList-Body"/>
      </w:pPr>
      <w:r>
        <w:rPr>
          <w:rFonts w:asciiTheme="majorHAnsi" w:hAnsiTheme="majorHAnsi"/>
          <w:sz w:val="16"/>
          <w:szCs w:val="16"/>
        </w:rPr>
        <w:t>Prevenção à Perda de Dados</w:t>
      </w:r>
    </w:p>
    <w:p w14:paraId="265F84B0" w14:textId="77777777" w:rsidR="003D1C19" w:rsidRPr="006D2C33" w:rsidRDefault="003D1C19" w:rsidP="003D1C19">
      <w:pPr>
        <w:pStyle w:val="ProductList-Body"/>
      </w:pPr>
      <w:r>
        <w:rPr>
          <w:rFonts w:asciiTheme="majorHAnsi" w:hAnsiTheme="majorHAnsi"/>
          <w:sz w:val="16"/>
          <w:szCs w:val="16"/>
        </w:rPr>
        <w:t>Exchange Online Archiving para Exchange Online</w:t>
      </w:r>
    </w:p>
    <w:p w14:paraId="39722516" w14:textId="77777777" w:rsidR="003D1C19" w:rsidRPr="006D2C33" w:rsidRDefault="003D1C19" w:rsidP="003D1C19">
      <w:pPr>
        <w:pStyle w:val="ProductList-Body"/>
      </w:pPr>
      <w:r>
        <w:rPr>
          <w:rFonts w:asciiTheme="majorHAnsi" w:hAnsiTheme="majorHAnsi"/>
          <w:sz w:val="16"/>
          <w:szCs w:val="16"/>
        </w:rPr>
        <w:t>Exchange Online Archiving para Exchange Server</w:t>
      </w:r>
    </w:p>
    <w:p w14:paraId="6B058BF7" w14:textId="77777777" w:rsidR="003D1C19" w:rsidRPr="006D2C33" w:rsidRDefault="003D1C19" w:rsidP="003D1C19">
      <w:pPr>
        <w:pStyle w:val="ProductList-Body"/>
      </w:pPr>
      <w:r>
        <w:rPr>
          <w:rFonts w:asciiTheme="majorHAnsi" w:hAnsiTheme="majorHAnsi"/>
          <w:sz w:val="16"/>
          <w:szCs w:val="16"/>
        </w:rPr>
        <w:t>Quiosque do Exchange Online</w:t>
      </w:r>
    </w:p>
    <w:p w14:paraId="2D27901F" w14:textId="4ED76DCD" w:rsidR="008C7306" w:rsidRPr="00903BB7" w:rsidRDefault="003D1C19" w:rsidP="003D1C19">
      <w:pPr>
        <w:pStyle w:val="ProductList-Body"/>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39"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7777777" w:rsidR="009B5A8E" w:rsidRDefault="009B5A8E" w:rsidP="009427A1">
      <w:pPr>
        <w:pStyle w:val="ProductList-Body"/>
        <w:tabs>
          <w:tab w:val="clear" w:pos="158"/>
          <w:tab w:val="left" w:pos="180"/>
        </w:tabs>
      </w:pPr>
    </w:p>
    <w:p w14:paraId="5BF556A4" w14:textId="77777777" w:rsidR="009B5A8E" w:rsidRPr="00183232" w:rsidRDefault="009B5A8E" w:rsidP="003D1C19">
      <w:pPr>
        <w:pStyle w:val="ProductList-Body"/>
        <w:keepNext/>
        <w:rPr>
          <w:b/>
          <w:color w:val="00188F"/>
        </w:rPr>
      </w:pPr>
      <w:bookmarkStart w:id="123" w:name="_Toc423959249"/>
      <w:r w:rsidRPr="00183232">
        <w:rPr>
          <w:b/>
          <w:color w:val="00188F"/>
        </w:rPr>
        <w:lastRenderedPageBreak/>
        <w:t>Contrato de Nível de Serviço</w:t>
      </w:r>
      <w:bookmarkEnd w:id="123"/>
    </w:p>
    <w:p w14:paraId="4F7F5214" w14:textId="77777777" w:rsidR="008C7306" w:rsidRPr="00903BB7" w:rsidRDefault="008C7306" w:rsidP="008C7306">
      <w:pPr>
        <w:pStyle w:val="ProductList-Body"/>
        <w:tabs>
          <w:tab w:val="clear" w:pos="158"/>
          <w:tab w:val="left" w:pos="180"/>
        </w:tabs>
      </w:pPr>
      <w:r>
        <w:t>Não há SLA para Proteção Avançada contra Ameaças do Office 365.</w:t>
      </w:r>
    </w:p>
    <w:p w14:paraId="4B754C73" w14:textId="579627C2" w:rsidR="00E93FD0" w:rsidRPr="00690C65" w:rsidRDefault="00892281" w:rsidP="00E93FD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45B06D2" w14:textId="7B4BE568" w:rsidR="00862C50" w:rsidRPr="00A45242" w:rsidRDefault="003D1C19" w:rsidP="006D752D">
      <w:pPr>
        <w:pStyle w:val="ProductList-Offering2Heading"/>
        <w:rPr>
          <w:lang w:val="pt-BR"/>
        </w:rPr>
      </w:pPr>
      <w:bookmarkStart w:id="124" w:name="Office365Applications"/>
      <w:r>
        <w:rPr>
          <w:lang w:val="pt-BR"/>
        </w:rPr>
        <w:tab/>
      </w:r>
      <w:bookmarkStart w:id="125" w:name="_Toc464814524"/>
      <w:r w:rsidR="00862C50" w:rsidRPr="00A45242">
        <w:rPr>
          <w:lang w:val="pt-BR"/>
        </w:rPr>
        <w:t>Aplicativos do Office 365</w:t>
      </w:r>
      <w:bookmarkEnd w:id="125"/>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bookmarkEnd w:id="124"/>
    <w:p w14:paraId="31698875" w14:textId="77777777" w:rsidR="00414009" w:rsidRPr="00A45242" w:rsidRDefault="00414009" w:rsidP="00862C50">
      <w:pPr>
        <w:pStyle w:val="ProductList-Body"/>
        <w:rPr>
          <w:lang w:val="en-US"/>
        </w:rPr>
      </w:pPr>
      <w:r w:rsidRPr="00A45242">
        <w:rPr>
          <w:rFonts w:asciiTheme="majorHAnsi" w:hAnsiTheme="majorHAnsi"/>
          <w:sz w:val="16"/>
          <w:szCs w:val="16"/>
          <w:lang w:val="en-US"/>
        </w:rPr>
        <w:t>Office 365 Business</w:t>
      </w:r>
    </w:p>
    <w:p w14:paraId="2BB20709" w14:textId="77777777" w:rsidR="00414009" w:rsidRPr="00A45242" w:rsidRDefault="00862C50" w:rsidP="00862C50">
      <w:pPr>
        <w:pStyle w:val="ProductList-Body"/>
        <w:rPr>
          <w:lang w:val="en-US"/>
        </w:rPr>
      </w:pPr>
      <w:r w:rsidRPr="00A45242">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para Office 365</w:t>
      </w:r>
    </w:p>
    <w:p w14:paraId="4258B2D3" w14:textId="77777777" w:rsidR="00862C50" w:rsidRDefault="00862C50" w:rsidP="00862C50">
      <w:pPr>
        <w:pStyle w:val="ProductList-Offering2"/>
        <w:sectPr w:rsidR="00862C50" w:rsidSect="001B6000">
          <w:type w:val="continuous"/>
          <w:pgSz w:w="12240" w:h="15840"/>
          <w:pgMar w:top="1440" w:right="720" w:bottom="1440" w:left="720" w:header="720" w:footer="720" w:gutter="0"/>
          <w:cols w:num="2" w:space="720"/>
          <w:titlePg/>
          <w:docGrid w:linePitch="360"/>
        </w:sectPr>
      </w:pPr>
    </w:p>
    <w:p w14:paraId="679D8604" w14:textId="23EEFD28" w:rsidR="00123E7D" w:rsidRPr="007C2D9C"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Contrato de Nível de Serviço</w:t>
      </w:r>
    </w:p>
    <w:p w14:paraId="42302989" w14:textId="77777777" w:rsidR="008C7306" w:rsidRPr="00903BB7" w:rsidRDefault="008C7306" w:rsidP="008C7306">
      <w:pPr>
        <w:pStyle w:val="ProductList-Body"/>
      </w:pPr>
      <w:r>
        <w:t>Não existe SLA para Visio Pro para Office 365.</w:t>
      </w:r>
    </w:p>
    <w:p w14:paraId="446EB6D0" w14:textId="77777777" w:rsidR="00123E7D" w:rsidRPr="007C2D9C" w:rsidRDefault="00123E7D" w:rsidP="00123E7D">
      <w:pPr>
        <w:pStyle w:val="ProductList-Body"/>
        <w:rPr>
          <w:szCs w:val="18"/>
        </w:rPr>
      </w:pPr>
    </w:p>
    <w:p w14:paraId="0FC911BE" w14:textId="77777777" w:rsidR="009B3A52" w:rsidRPr="00123E7D" w:rsidRDefault="009B3A52" w:rsidP="009B3A52">
      <w:pPr>
        <w:pStyle w:val="ProductList-Body"/>
        <w:tabs>
          <w:tab w:val="clear" w:pos="158"/>
          <w:tab w:val="left" w:pos="180"/>
        </w:tabs>
        <w:rPr>
          <w:b/>
          <w:color w:val="00188F"/>
        </w:rPr>
      </w:pPr>
      <w:r>
        <w:rPr>
          <w:b/>
          <w:color w:val="00188F"/>
        </w:rPr>
        <w:t>Direitos de Instalação e Uso</w:t>
      </w:r>
    </w:p>
    <w:p w14:paraId="2FBA5ED2" w14:textId="77777777" w:rsidR="009B3A52" w:rsidRDefault="009B3A52" w:rsidP="009B3A52">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1BD46BFE" w14:textId="77777777" w:rsidR="009B3A52" w:rsidRDefault="009B3A52" w:rsidP="009B3A52">
      <w:pPr>
        <w:pStyle w:val="ProductList-Body"/>
        <w:numPr>
          <w:ilvl w:val="0"/>
          <w:numId w:val="17"/>
        </w:numPr>
        <w:ind w:left="450" w:hanging="270"/>
      </w:pPr>
      <w:r>
        <w:t>poderão ativar o software fornecido com a SL em até cinco OSEs simultaneamente para uso local ou remoto;</w:t>
      </w:r>
    </w:p>
    <w:p w14:paraId="3F3FB09C" w14:textId="77777777" w:rsidR="009B3A52" w:rsidRDefault="009B3A52" w:rsidP="009B3A52">
      <w:pPr>
        <w:pStyle w:val="ProductList-Body"/>
        <w:numPr>
          <w:ilvl w:val="0"/>
          <w:numId w:val="17"/>
        </w:numPr>
        <w:spacing w:before="40"/>
        <w:ind w:left="450" w:hanging="274"/>
      </w:pPr>
      <w:r>
        <w:t xml:space="preserve">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t>
      </w:r>
      <w:hyperlink r:id="rId40" w:history="1">
        <w:r>
          <w:rPr>
            <w:rStyle w:val="Hyperlink"/>
          </w:rPr>
          <w:t>www.office.com/sca</w:t>
        </w:r>
      </w:hyperlink>
      <w:r>
        <w:rPr>
          <w:color w:val="1F497D"/>
        </w:rPr>
        <w:t xml:space="preserve">. </w:t>
      </w:r>
      <w:r>
        <w:t>Para os fins desse direito de uso, “servidor de rede” significa um hardware físico dedicado exclusivamente ao uso por parte do Cliente. Esta provisão de ativação de computador compartilhado não se aplica a licenças dos Clientes para Office 365 Business e</w:t>
      </w:r>
    </w:p>
    <w:p w14:paraId="09673980" w14:textId="77777777" w:rsidR="009B3A52" w:rsidRDefault="009B3A52" w:rsidP="009B3A52">
      <w:pPr>
        <w:pStyle w:val="ProductList-Body"/>
        <w:numPr>
          <w:ilvl w:val="0"/>
          <w:numId w:val="17"/>
        </w:numPr>
        <w:spacing w:before="40"/>
        <w:ind w:left="450" w:hanging="274"/>
      </w:pPr>
      <w:r>
        <w:t>deverão conectar à Internet cada dispositivo no qual o usuário tenha instalado o software pelo menos uma vez a cada 30 dias. Caso contrário, a funcionalidade pode ser afetada.</w:t>
      </w:r>
    </w:p>
    <w:p w14:paraId="55E50106" w14:textId="77777777" w:rsidR="00A45242" w:rsidRPr="007F0A21" w:rsidRDefault="00A45242" w:rsidP="00A45242">
      <w:pPr>
        <w:pStyle w:val="ProductList-Body"/>
        <w:ind w:left="180"/>
      </w:pPr>
    </w:p>
    <w:p w14:paraId="4D652C4E" w14:textId="77777777" w:rsidR="00A45242" w:rsidRPr="007F0A21" w:rsidRDefault="00A45242" w:rsidP="00A45242">
      <w:pPr>
        <w:pStyle w:val="ProductList-Body"/>
      </w:pPr>
      <w:r>
        <w:rPr>
          <w:b/>
          <w:color w:val="00188F"/>
        </w:rPr>
        <w:t>Os termos a seguir se aplicam apenas ao Office 365 Business e Office 365 ProPlus</w:t>
      </w:r>
    </w:p>
    <w:p w14:paraId="3D61801B" w14:textId="77777777" w:rsidR="00A45242" w:rsidRPr="007F0A21" w:rsidRDefault="00A45242" w:rsidP="00A45242">
      <w:pPr>
        <w:pStyle w:val="ProductList-Body"/>
        <w:ind w:left="180"/>
      </w:pPr>
      <w:r>
        <w:rPr>
          <w:b/>
          <w:color w:val="0072C6"/>
        </w:rPr>
        <w:t>Smartphones e Tablets</w:t>
      </w:r>
    </w:p>
    <w:p w14:paraId="1938521A" w14:textId="607C687E" w:rsidR="009427A1" w:rsidRPr="00690C65" w:rsidRDefault="00A45242" w:rsidP="00A45242">
      <w:pPr>
        <w:pStyle w:val="ProductList-Body"/>
        <w:ind w:left="180"/>
      </w:pPr>
      <w:r>
        <w:t>Cada usuário para o qual o Cliente cede uma SL de Usuário poderá também ativar o software Microsoft Office Mobile para ser usado em até cinco smartphones e cinco tablets</w:t>
      </w:r>
      <w:r w:rsidR="009427A1">
        <w:t>.</w:t>
      </w:r>
    </w:p>
    <w:p w14:paraId="20B266D2" w14:textId="77777777" w:rsidR="009427A1" w:rsidRPr="007C2D9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690C65" w:rsidRDefault="009427A1" w:rsidP="009427A1">
      <w:pPr>
        <w:pStyle w:val="ProductList-Body"/>
        <w:ind w:left="180"/>
      </w:pPr>
      <w:r>
        <w:rPr>
          <w:b/>
          <w:color w:val="0072C6"/>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C2D9C" w:rsidRDefault="009427A1" w:rsidP="009427A1">
      <w:pPr>
        <w:pStyle w:val="ProductList-Body"/>
        <w:ind w:left="180"/>
        <w:rPr>
          <w:szCs w:val="18"/>
        </w:rPr>
      </w:pPr>
    </w:p>
    <w:p w14:paraId="48CC2DE6" w14:textId="77777777" w:rsidR="000E117F" w:rsidRPr="00FC409E" w:rsidRDefault="000E117F" w:rsidP="000E117F">
      <w:pPr>
        <w:pStyle w:val="ProductList-Body"/>
        <w:ind w:left="180"/>
        <w:rPr>
          <w:b/>
          <w:color w:val="0072C6"/>
        </w:rPr>
      </w:pPr>
      <w:r>
        <w:rPr>
          <w:b/>
          <w:color w:val="0072C6"/>
        </w:rPr>
        <w:t>Servidor do Office Online</w:t>
      </w:r>
    </w:p>
    <w:p w14:paraId="5C09A60C" w14:textId="77777777" w:rsidR="000E117F" w:rsidRDefault="000E117F" w:rsidP="000E117F">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ou outro contrato da Microsoft que abranja apenas Serviços Online.</w:t>
      </w:r>
    </w:p>
    <w:p w14:paraId="5ED5E935" w14:textId="77777777" w:rsidR="005B7124" w:rsidRPr="007C2D9C" w:rsidRDefault="005B7124" w:rsidP="00CD7001">
      <w:pPr>
        <w:pStyle w:val="ProductList-Body"/>
        <w:ind w:left="180"/>
        <w:rPr>
          <w:szCs w:val="18"/>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46778BF0" w14:textId="6B7E4AEC" w:rsidR="009C1170" w:rsidRPr="00690C65" w:rsidRDefault="00892281" w:rsidP="009C117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089BF9A" w14:textId="77777777" w:rsidR="000A7013" w:rsidRPr="00A45242" w:rsidRDefault="000A7013" w:rsidP="000A7013">
      <w:pPr>
        <w:pStyle w:val="ProductList-Offering2Heading"/>
        <w:outlineLvl w:val="2"/>
        <w:rPr>
          <w:lang w:val="pt-BR"/>
        </w:rPr>
      </w:pPr>
      <w:r w:rsidRPr="00A45242">
        <w:rPr>
          <w:lang w:val="pt-BR"/>
        </w:rPr>
        <w:tab/>
      </w:r>
      <w:bookmarkStart w:id="126" w:name="_Toc464814525"/>
      <w:r w:rsidRPr="00A45242">
        <w:rPr>
          <w:lang w:val="pt-BR"/>
        </w:rPr>
        <w:t>Office 365 Delve Analytics</w:t>
      </w:r>
      <w:bookmarkEnd w:id="126"/>
    </w:p>
    <w:p w14:paraId="0F8835E3" w14:textId="77777777" w:rsidR="000A7013" w:rsidRPr="00123E7D" w:rsidRDefault="000A7013" w:rsidP="000A7013">
      <w:pPr>
        <w:pStyle w:val="ProductList-Body"/>
        <w:rPr>
          <w:b/>
          <w:color w:val="00188F"/>
        </w:rPr>
      </w:pPr>
      <w:r>
        <w:rPr>
          <w:b/>
          <w:color w:val="00188F"/>
        </w:rPr>
        <w:t>Contrato de Nível de Serviço</w:t>
      </w:r>
    </w:p>
    <w:p w14:paraId="77880F1E" w14:textId="77777777" w:rsidR="000A7013" w:rsidRDefault="000A7013" w:rsidP="000A7013">
      <w:pPr>
        <w:pStyle w:val="ProductList-Body"/>
      </w:pPr>
      <w:r>
        <w:t>Não existe SLA para Office 365 Delve Analytics.</w:t>
      </w:r>
    </w:p>
    <w:p w14:paraId="39B8E0F1" w14:textId="071C7600" w:rsidR="000A7013" w:rsidRPr="00585A48" w:rsidRDefault="00892281" w:rsidP="000A7013">
      <w:pPr>
        <w:pStyle w:val="ProductList-Body"/>
        <w:shd w:val="clear" w:color="auto" w:fill="A6A6A6" w:themeFill="background1" w:themeFillShade="A6"/>
        <w:spacing w:before="120" w:after="240"/>
        <w:jc w:val="right"/>
        <w:rPr>
          <w:sz w:val="16"/>
          <w:szCs w:val="16"/>
        </w:rPr>
      </w:pPr>
      <w:hyperlink w:anchor="TableofContents" w:history="1">
        <w:r w:rsidR="002E6209">
          <w:rPr>
            <w:rStyle w:val="Hyperlink"/>
            <w:sz w:val="16"/>
            <w:szCs w:val="16"/>
          </w:rPr>
          <w:t>Sumário</w:t>
        </w:r>
      </w:hyperlink>
      <w:r w:rsidR="000A7013">
        <w:rPr>
          <w:sz w:val="16"/>
          <w:szCs w:val="16"/>
        </w:rPr>
        <w:t>/</w:t>
      </w:r>
      <w:hyperlink w:anchor="GeneralTerms" w:history="1">
        <w:r w:rsidR="000A7013">
          <w:rPr>
            <w:rStyle w:val="Hyperlink"/>
            <w:sz w:val="16"/>
            <w:szCs w:val="16"/>
          </w:rPr>
          <w:t>Termos Gerais</w:t>
        </w:r>
      </w:hyperlink>
      <w:r w:rsidR="000A7013">
        <w:t xml:space="preserve"> </w:t>
      </w:r>
    </w:p>
    <w:p w14:paraId="2AAF3E88" w14:textId="77777777" w:rsidR="00A45242" w:rsidRPr="00A45242" w:rsidRDefault="00A45242" w:rsidP="00A45242">
      <w:pPr>
        <w:pStyle w:val="ProductList-Offering2Heading"/>
        <w:outlineLvl w:val="2"/>
        <w:rPr>
          <w:lang w:val="pt-BR"/>
        </w:rPr>
      </w:pPr>
      <w:r w:rsidRPr="007C2D9C">
        <w:rPr>
          <w:lang w:val="pt-BR"/>
        </w:rPr>
        <w:tab/>
      </w:r>
      <w:bookmarkStart w:id="127" w:name="_Toc435790953"/>
      <w:bookmarkStart w:id="128" w:name="_Toc464814526"/>
      <w:r w:rsidRPr="00A45242">
        <w:rPr>
          <w:lang w:val="pt-BR"/>
        </w:rPr>
        <w:t>Office 365 Advanced eDiscovery</w:t>
      </w:r>
      <w:bookmarkEnd w:id="127"/>
      <w:bookmarkEnd w:id="128"/>
    </w:p>
    <w:p w14:paraId="1FFEB63C" w14:textId="77777777" w:rsidR="00A45242" w:rsidRPr="007F0A21" w:rsidRDefault="00A45242" w:rsidP="00A45242">
      <w:pPr>
        <w:pStyle w:val="ProductList-Body"/>
      </w:pPr>
      <w:r>
        <w:rPr>
          <w:b/>
          <w:color w:val="00188F"/>
        </w:rPr>
        <w:t>Contrato de Nível de Serviço</w:t>
      </w:r>
    </w:p>
    <w:p w14:paraId="09A1D293" w14:textId="77777777" w:rsidR="00A45242" w:rsidRPr="007F0A21" w:rsidRDefault="00A45242" w:rsidP="00A45242">
      <w:pPr>
        <w:pStyle w:val="ProductList-Body"/>
      </w:pPr>
      <w:r>
        <w:t>Não existe SLA para Office 365 Advanced eDiscovery.</w:t>
      </w:r>
    </w:p>
    <w:p w14:paraId="2017FC6A" w14:textId="24B69BF1" w:rsidR="00A45242" w:rsidRPr="007F0A21" w:rsidRDefault="00892281" w:rsidP="00A45242">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A45242">
        <w:rPr>
          <w:sz w:val="16"/>
          <w:szCs w:val="16"/>
        </w:rPr>
        <w:t>/</w:t>
      </w:r>
      <w:hyperlink w:anchor="GeneralTerms" w:history="1">
        <w:r w:rsidR="00A45242">
          <w:rPr>
            <w:rStyle w:val="Hyperlink"/>
            <w:sz w:val="16"/>
            <w:szCs w:val="16"/>
          </w:rPr>
          <w:t>Termos Gerais</w:t>
        </w:r>
      </w:hyperlink>
      <w:r w:rsidR="00A45242">
        <w:t xml:space="preserve"> </w:t>
      </w:r>
    </w:p>
    <w:p w14:paraId="1242C64D" w14:textId="01330B3F" w:rsidR="00976EB6" w:rsidRPr="00A45242" w:rsidRDefault="00976EB6" w:rsidP="006D752D">
      <w:pPr>
        <w:pStyle w:val="ProductList-Offering2Heading"/>
        <w:rPr>
          <w:lang w:val="pt-BR"/>
        </w:rPr>
      </w:pPr>
      <w:r w:rsidRPr="00A45242">
        <w:rPr>
          <w:lang w:val="pt-BR"/>
        </w:rPr>
        <w:lastRenderedPageBreak/>
        <w:tab/>
      </w:r>
      <w:bookmarkStart w:id="129" w:name="_Toc464814527"/>
      <w:r w:rsidRPr="00A45242">
        <w:rPr>
          <w:lang w:val="pt-BR"/>
        </w:rPr>
        <w:t>Office Online</w:t>
      </w:r>
      <w:bookmarkEnd w:id="129"/>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49623FB" w14:textId="0094805F" w:rsidR="00976EB6" w:rsidRPr="00690C65" w:rsidRDefault="00892281"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30" w:name="_Toc464814528"/>
      <w:r w:rsidRPr="00A45242">
        <w:rPr>
          <w:lang w:val="pt-BR"/>
        </w:rPr>
        <w:t>OneDrive para Business</w:t>
      </w:r>
      <w:bookmarkEnd w:id="130"/>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5832793C" w14:textId="0B5FE525" w:rsidR="005B7124" w:rsidRPr="00690C65" w:rsidRDefault="00892281"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69671D6" w14:textId="77777777" w:rsidR="008C7306" w:rsidRPr="00A242DF" w:rsidRDefault="008C7306" w:rsidP="008C7306">
      <w:pPr>
        <w:pStyle w:val="ProductList-Offering2Heading"/>
        <w:outlineLvl w:val="2"/>
      </w:pPr>
      <w:r>
        <w:tab/>
      </w:r>
      <w:bookmarkStart w:id="131" w:name="_Toc453946627"/>
      <w:bookmarkStart w:id="132" w:name="_Toc451949065"/>
      <w:bookmarkStart w:id="133" w:name="_Toc464814529"/>
      <w:bookmarkStart w:id="134" w:name="ProjectOnline"/>
      <w:r w:rsidRPr="00A242DF">
        <w:t>Project Online</w:t>
      </w:r>
      <w:bookmarkEnd w:id="131"/>
      <w:bookmarkEnd w:id="132"/>
      <w:bookmarkEnd w:id="133"/>
    </w:p>
    <w:bookmarkEnd w:id="134"/>
    <w:p w14:paraId="049A2458" w14:textId="77777777" w:rsidR="008C7306" w:rsidRPr="00A242DF" w:rsidRDefault="008C7306" w:rsidP="008C7306">
      <w:pPr>
        <w:pStyle w:val="ProductList-Offering1"/>
        <w:rPr>
          <w:lang w:val="en-US"/>
        </w:rPr>
        <w:sectPr w:rsidR="008C7306" w:rsidRPr="00A242DF" w:rsidSect="00E275D6">
          <w:type w:val="continuous"/>
          <w:pgSz w:w="12240" w:h="15840"/>
          <w:pgMar w:top="1440" w:right="720" w:bottom="1440" w:left="720" w:header="720" w:footer="720" w:gutter="0"/>
          <w:cols w:space="720"/>
          <w:titlePg/>
          <w:docGrid w:linePitch="360"/>
        </w:sectPr>
      </w:pPr>
    </w:p>
    <w:p w14:paraId="2870F25A"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Essentials</w:t>
      </w:r>
    </w:p>
    <w:p w14:paraId="100E2AE2"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Professional</w:t>
      </w:r>
    </w:p>
    <w:p w14:paraId="0A8FDED2" w14:textId="77777777" w:rsidR="008C7306" w:rsidRPr="00903BB7" w:rsidRDefault="008C7306" w:rsidP="008C7306">
      <w:pPr>
        <w:pStyle w:val="ProductList-Body"/>
      </w:pPr>
      <w:r>
        <w:rPr>
          <w:rFonts w:asciiTheme="majorHAnsi" w:hAnsiTheme="majorHAnsi"/>
          <w:sz w:val="16"/>
          <w:szCs w:val="16"/>
        </w:rPr>
        <w:t>Project Online Premium</w:t>
      </w:r>
    </w:p>
    <w:p w14:paraId="4C63D30A" w14:textId="77777777" w:rsidR="008C7306" w:rsidRDefault="008C7306" w:rsidP="008C7306">
      <w:pPr>
        <w:pStyle w:val="ProductList-Offering2"/>
        <w:sectPr w:rsidR="008C7306" w:rsidSect="005B7124">
          <w:type w:val="continuous"/>
          <w:pgSz w:w="12240" w:h="15840"/>
          <w:pgMar w:top="1440" w:right="720" w:bottom="1440" w:left="720" w:header="720" w:footer="720" w:gutter="0"/>
          <w:cols w:num="2" w:space="720"/>
          <w:titlePg/>
          <w:docGrid w:linePitch="360"/>
        </w:sectPr>
      </w:pPr>
    </w:p>
    <w:p w14:paraId="2CA3FBAE" w14:textId="77777777" w:rsidR="008C7306" w:rsidRPr="008C7306" w:rsidRDefault="008C7306" w:rsidP="008C7306">
      <w:pPr>
        <w:pStyle w:val="ProductList-Body"/>
        <w:pBdr>
          <w:top w:val="single" w:sz="4" w:space="1" w:color="BFBFBF" w:themeColor="background1" w:themeShade="BF"/>
        </w:pBdr>
        <w:rPr>
          <w:sz w:val="8"/>
          <w:szCs w:val="8"/>
        </w:rPr>
      </w:pPr>
    </w:p>
    <w:p w14:paraId="29FAFBE8" w14:textId="77777777" w:rsidR="008C7306" w:rsidRPr="00903BB7" w:rsidRDefault="008C7306" w:rsidP="008C7306">
      <w:pPr>
        <w:pStyle w:val="ProductList-Body"/>
      </w:pPr>
      <w:r>
        <w:rPr>
          <w:b/>
          <w:color w:val="00188F"/>
        </w:rPr>
        <w:t>Direitos de Uso e Instalação do aplicativo Project</w:t>
      </w:r>
    </w:p>
    <w:p w14:paraId="1C9EC7E1" w14:textId="77777777" w:rsidR="008C7306" w:rsidRPr="00903BB7" w:rsidRDefault="008C7306" w:rsidP="008C7306">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1266B8FD" w14:textId="77777777" w:rsidR="008C7306" w:rsidRPr="00903BB7" w:rsidRDefault="008C7306" w:rsidP="008C7306">
      <w:pPr>
        <w:pStyle w:val="ProductList-Body"/>
        <w:numPr>
          <w:ilvl w:val="0"/>
          <w:numId w:val="37"/>
        </w:numPr>
      </w:pPr>
      <w:r>
        <w:t>poderão ativar o software fornecido com a SL em até cinco OSEs simultaneamente para uso local ou remoto;</w:t>
      </w:r>
    </w:p>
    <w:p w14:paraId="09D388DF" w14:textId="77777777" w:rsidR="008C7306" w:rsidRPr="00903BB7" w:rsidRDefault="008C7306" w:rsidP="008C7306">
      <w:pPr>
        <w:pStyle w:val="ProductList-Body"/>
        <w:numPr>
          <w:ilvl w:val="0"/>
          <w:numId w:val="37"/>
        </w:numPr>
      </w:pPr>
      <w:r>
        <w:t>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www.office.com/sca. Para os fins desse direito de uso, “servidor de rede” significa um hardware físico dedicado exclusivamente ao uso por parte do Cliente e</w:t>
      </w:r>
    </w:p>
    <w:p w14:paraId="13368704" w14:textId="77777777" w:rsidR="008C7306" w:rsidRPr="00903BB7" w:rsidRDefault="008C7306" w:rsidP="008C7306">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7D8C3180" w14:textId="3DEFBE8F" w:rsidR="005B7124" w:rsidRPr="00690C65" w:rsidRDefault="00892281"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48D16AA" w14:textId="3A545453" w:rsidR="005B7124" w:rsidRPr="00A45242" w:rsidRDefault="005B7124" w:rsidP="006D752D">
      <w:pPr>
        <w:pStyle w:val="ProductList-Offering2Heading"/>
        <w:rPr>
          <w:lang w:val="pt-BR"/>
        </w:rPr>
      </w:pPr>
      <w:r w:rsidRPr="00A45242">
        <w:rPr>
          <w:lang w:val="pt-BR"/>
        </w:rPr>
        <w:tab/>
      </w:r>
      <w:bookmarkStart w:id="135" w:name="_Toc464814530"/>
      <w:r w:rsidRPr="00A45242">
        <w:rPr>
          <w:lang w:val="pt-BR"/>
        </w:rPr>
        <w:t>SharePoint Online</w:t>
      </w:r>
      <w:bookmarkEnd w:id="135"/>
    </w:p>
    <w:p w14:paraId="45F48D82" w14:textId="77777777" w:rsidR="005B7124" w:rsidRDefault="005B7124" w:rsidP="005B7124">
      <w:pPr>
        <w:pStyle w:val="ProductList-Offering1"/>
        <w:sectPr w:rsidR="005B7124" w:rsidSect="001B6000">
          <w:type w:val="continuous"/>
          <w:pgSz w:w="12240" w:h="15840"/>
          <w:pgMar w:top="1440" w:right="720" w:bottom="1440" w:left="720" w:header="720" w:footer="720" w:gutter="0"/>
          <w:cols w:space="720"/>
          <w:titlePg/>
          <w:docGrid w:linePitch="360"/>
        </w:sectPr>
      </w:pPr>
    </w:p>
    <w:p w14:paraId="3618F363" w14:textId="77777777" w:rsidR="003D1C19" w:rsidRPr="006D2C33" w:rsidRDefault="003D1C19" w:rsidP="003D1C19">
      <w:pPr>
        <w:pStyle w:val="ProductList-Body"/>
      </w:pPr>
      <w:r>
        <w:rPr>
          <w:rFonts w:asciiTheme="majorHAnsi" w:hAnsiTheme="majorHAnsi"/>
          <w:sz w:val="16"/>
          <w:szCs w:val="16"/>
        </w:rPr>
        <w:t>Duet Enterprise Online para Microsoft SharePoint e SAP</w:t>
      </w:r>
    </w:p>
    <w:p w14:paraId="763DE232" w14:textId="77777777" w:rsidR="003D1C19" w:rsidRPr="006D2C33" w:rsidRDefault="003D1C19" w:rsidP="003D1C19">
      <w:pPr>
        <w:pStyle w:val="ProductList-Body"/>
      </w:pPr>
      <w:r>
        <w:rPr>
          <w:rFonts w:asciiTheme="majorHAnsi" w:hAnsiTheme="majorHAnsi"/>
          <w:sz w:val="16"/>
          <w:szCs w:val="16"/>
        </w:rPr>
        <w:t>Quiosque do SharePoint Online</w:t>
      </w:r>
    </w:p>
    <w:p w14:paraId="79E0ED04" w14:textId="3F1B9213" w:rsidR="005B7124" w:rsidRPr="00690C65" w:rsidRDefault="003D1C19" w:rsidP="003D1C19">
      <w:pPr>
        <w:pStyle w:val="ProductList-Body"/>
      </w:pPr>
      <w:r>
        <w:rPr>
          <w:rFonts w:asciiTheme="majorHAnsi" w:hAnsiTheme="majorHAnsi"/>
          <w:sz w:val="16"/>
          <w:szCs w:val="16"/>
        </w:rPr>
        <w:t>SharePoint Online (Plano 1 e Plano 2)</w:t>
      </w:r>
    </w:p>
    <w:p w14:paraId="1C2DD620" w14:textId="77777777" w:rsidR="005B7124" w:rsidRDefault="005B7124" w:rsidP="005B7124">
      <w:pPr>
        <w:pStyle w:val="ProductList-Offering2"/>
        <w:sectPr w:rsidR="005B7124" w:rsidSect="001B6000">
          <w:type w:val="continuous"/>
          <w:pgSz w:w="12240" w:h="15840"/>
          <w:pgMar w:top="1440" w:right="720" w:bottom="1440" w:left="720" w:header="720" w:footer="720" w:gutter="0"/>
          <w:cols w:num="2" w:space="720"/>
          <w:titlePg/>
          <w:docGrid w:linePitch="360"/>
        </w:sectPr>
      </w:pPr>
    </w:p>
    <w:p w14:paraId="59D1274C" w14:textId="77777777" w:rsidR="00581CDB" w:rsidRPr="007C2D9C"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089FCBC2" w:rsidR="001A19E0" w:rsidRPr="00690C65" w:rsidRDefault="001A19E0" w:rsidP="006523C8">
      <w:pPr>
        <w:pStyle w:val="ProductList-Body"/>
        <w:tabs>
          <w:tab w:val="clear" w:pos="158"/>
          <w:tab w:val="left" w:pos="180"/>
        </w:tabs>
      </w:pPr>
      <w:r>
        <w:t xml:space="preserve">Usuários Externos convidados para coleções de sites pelo recurso Share-by-Mail não precisam de SLs de Usuário com o Quiosque do SharePoint Online,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p w14:paraId="39836558" w14:textId="6CC5716B" w:rsidR="008E1EAF" w:rsidRPr="00690C65" w:rsidRDefault="00892281"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3E01F2E" w14:textId="77777777" w:rsidR="000A7013" w:rsidRPr="00A45242" w:rsidRDefault="000A7013" w:rsidP="000A7013">
      <w:pPr>
        <w:pStyle w:val="ProductList-Offering2Heading"/>
        <w:outlineLvl w:val="2"/>
        <w:rPr>
          <w:lang w:val="pt-BR"/>
        </w:rPr>
      </w:pPr>
      <w:bookmarkStart w:id="136" w:name="SkypeforBusinessOnline"/>
      <w:r w:rsidRPr="00A45242">
        <w:rPr>
          <w:lang w:val="pt-BR"/>
        </w:rPr>
        <w:lastRenderedPageBreak/>
        <w:tab/>
      </w:r>
      <w:bookmarkStart w:id="137" w:name="_Toc431797723"/>
      <w:bookmarkStart w:id="138" w:name="_Toc431459539"/>
      <w:bookmarkStart w:id="139" w:name="_Toc464814531"/>
      <w:r w:rsidRPr="00A45242">
        <w:rPr>
          <w:lang w:val="pt-BR"/>
        </w:rPr>
        <w:t xml:space="preserve">Skype for Business </w:t>
      </w:r>
      <w:bookmarkEnd w:id="137"/>
      <w:r w:rsidRPr="00A45242">
        <w:rPr>
          <w:lang w:val="pt-BR"/>
        </w:rPr>
        <w:t>Online</w:t>
      </w:r>
      <w:bookmarkEnd w:id="136"/>
      <w:bookmarkEnd w:id="138"/>
      <w:bookmarkEnd w:id="139"/>
    </w:p>
    <w:p w14:paraId="581916E7"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p w14:paraId="3A362E54" w14:textId="77777777" w:rsidR="003D1C19" w:rsidRPr="006D2C33" w:rsidRDefault="003D1C19" w:rsidP="003D1C19">
      <w:pPr>
        <w:pStyle w:val="ProductList-Body"/>
      </w:pPr>
      <w:r>
        <w:rPr>
          <w:rFonts w:asciiTheme="majorHAnsi" w:hAnsiTheme="majorHAnsi"/>
          <w:sz w:val="16"/>
          <w:szCs w:val="16"/>
        </w:rPr>
        <w:t>Skype for Business Online (Plano 1 e Plano 2)</w:t>
      </w:r>
    </w:p>
    <w:p w14:paraId="270CB525" w14:textId="4B9C30EB" w:rsidR="000A7013" w:rsidRPr="00866323" w:rsidRDefault="003D1C19" w:rsidP="003D1C19">
      <w:pPr>
        <w:pStyle w:val="ProductList-Body"/>
        <w:rPr>
          <w:rFonts w:asciiTheme="majorHAnsi" w:hAnsiTheme="majorHAnsi"/>
          <w:sz w:val="16"/>
          <w:szCs w:val="16"/>
        </w:rPr>
      </w:pPr>
      <w:r>
        <w:rPr>
          <w:rFonts w:asciiTheme="majorHAnsi" w:hAnsiTheme="majorHAnsi"/>
          <w:sz w:val="16"/>
          <w:szCs w:val="16"/>
        </w:rPr>
        <w:t>Skype for Business Online – PBX em Nuvem</w:t>
      </w:r>
    </w:p>
    <w:p w14:paraId="2D8E11FA" w14:textId="77777777" w:rsidR="000A7013" w:rsidRDefault="000A7013" w:rsidP="000A7013">
      <w:pPr>
        <w:pStyle w:val="ProductList-Offering2"/>
        <w:sectPr w:rsidR="000A7013" w:rsidSect="005B7124">
          <w:type w:val="continuous"/>
          <w:pgSz w:w="12240" w:h="15840"/>
          <w:pgMar w:top="1440" w:right="720" w:bottom="1440" w:left="720" w:header="720" w:footer="720" w:gutter="0"/>
          <w:cols w:num="2" w:space="720"/>
          <w:titlePg/>
          <w:docGrid w:linePitch="360"/>
        </w:sectPr>
      </w:pPr>
    </w:p>
    <w:p w14:paraId="3E546CE0"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47E1AB09" w14:textId="77777777" w:rsidR="000A7013" w:rsidRDefault="000A7013" w:rsidP="000A7013">
      <w:pPr>
        <w:pStyle w:val="ProductList-Body"/>
        <w:tabs>
          <w:tab w:val="clear" w:pos="158"/>
          <w:tab w:val="left" w:pos="360"/>
        </w:tabs>
        <w:rPr>
          <w:b/>
          <w:color w:val="00188F"/>
        </w:rPr>
      </w:pPr>
      <w:r>
        <w:rPr>
          <w:b/>
          <w:color w:val="00188F"/>
        </w:rPr>
        <w:t>Notificações</w:t>
      </w:r>
    </w:p>
    <w:p w14:paraId="376B540F" w14:textId="77777777" w:rsidR="000A7013" w:rsidRDefault="000A7013" w:rsidP="000A7013">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2B848A7C" w14:textId="77777777" w:rsidR="000A7013" w:rsidRPr="00AB267B" w:rsidRDefault="000A7013" w:rsidP="000A7013">
      <w:pPr>
        <w:pStyle w:val="ProductList-Body"/>
      </w:pPr>
    </w:p>
    <w:p w14:paraId="16C17205" w14:textId="77777777" w:rsidR="000A7013" w:rsidRPr="001A19E0" w:rsidRDefault="000A7013" w:rsidP="000A7013">
      <w:pPr>
        <w:pStyle w:val="ProductList-Body"/>
        <w:rPr>
          <w:b/>
          <w:color w:val="00188F"/>
        </w:rPr>
      </w:pPr>
      <w:bookmarkStart w:id="140" w:name="PrincipaisRecursosdosServiçosdoOffi"/>
      <w:r>
        <w:rPr>
          <w:b/>
          <w:color w:val="00188F"/>
        </w:rPr>
        <w:t>Principais Recursos dos Serviços do Office 365</w:t>
      </w:r>
    </w:p>
    <w:bookmarkEnd w:id="140"/>
    <w:p w14:paraId="163FDB6C" w14:textId="77777777" w:rsidR="000A7013" w:rsidRDefault="000A7013" w:rsidP="000A7013">
      <w:pPr>
        <w:pStyle w:val="ProductList-Body"/>
      </w:pPr>
      <w:r>
        <w:t xml:space="preserve">O Skype for Business Online Planos 1 e 2 ou seus serviços sucessores terão as seguintes funções de </w:t>
      </w:r>
      <w:hyperlink w:anchor="PrincipaisRecursosdosServiçosdoOffi" w:history="1">
        <w:r>
          <w:rPr>
            <w:rStyle w:val="Hyperlink"/>
          </w:rPr>
          <w:t>Principais Recursos</w:t>
        </w:r>
      </w:hyperlink>
      <w:r>
        <w:t>:</w:t>
      </w:r>
    </w:p>
    <w:p w14:paraId="2AD17B27" w14:textId="77777777" w:rsidR="000A7013" w:rsidRPr="00D7478E" w:rsidRDefault="000A7013" w:rsidP="000A7013">
      <w:pPr>
        <w:pStyle w:val="ProductList-Body"/>
      </w:pPr>
    </w:p>
    <w:p w14:paraId="416E547F" w14:textId="77777777" w:rsidR="000A7013" w:rsidRPr="00D7478E" w:rsidRDefault="000A7013" w:rsidP="000A7013">
      <w:pPr>
        <w:pStyle w:val="ProductList-Body"/>
        <w:tabs>
          <w:tab w:val="clear" w:pos="158"/>
          <w:tab w:val="left" w:pos="360"/>
        </w:tabs>
        <w:ind w:left="180"/>
        <w:rPr>
          <w:b/>
          <w:color w:val="0072C6"/>
        </w:rPr>
      </w:pPr>
      <w:r>
        <w:rPr>
          <w:b/>
          <w:color w:val="0072C6"/>
        </w:rPr>
        <w:t>Mensagens Instantâneas</w:t>
      </w:r>
    </w:p>
    <w:p w14:paraId="40AC50FF" w14:textId="77777777" w:rsidR="000A7013" w:rsidRDefault="000A7013" w:rsidP="000A7013">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7C2D9C" w:rsidRDefault="00CB6005" w:rsidP="00CB6005">
      <w:pPr>
        <w:pStyle w:val="ProductList-Body"/>
        <w:tabs>
          <w:tab w:val="clear" w:pos="158"/>
          <w:tab w:val="left" w:pos="360"/>
        </w:tabs>
        <w:ind w:left="180"/>
        <w:rPr>
          <w:szCs w:val="18"/>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7C2D9C" w:rsidRDefault="00CB6005" w:rsidP="00CB6005">
      <w:pPr>
        <w:pStyle w:val="ProductList-Body"/>
        <w:tabs>
          <w:tab w:val="clear" w:pos="158"/>
          <w:tab w:val="left" w:pos="360"/>
        </w:tabs>
        <w:ind w:left="180"/>
        <w:rPr>
          <w:szCs w:val="18"/>
        </w:rPr>
      </w:pPr>
    </w:p>
    <w:p w14:paraId="03BA5471" w14:textId="77777777" w:rsidR="00CB6005" w:rsidRPr="00690C65" w:rsidRDefault="00CB6005" w:rsidP="0058053A">
      <w:pPr>
        <w:pStyle w:val="ProductList-Body"/>
        <w:tabs>
          <w:tab w:val="clear" w:pos="158"/>
          <w:tab w:val="left" w:pos="360"/>
        </w:tabs>
        <w:ind w:left="187"/>
      </w:pPr>
      <w:r>
        <w:rPr>
          <w:b/>
          <w:color w:val="0072C6"/>
        </w:rPr>
        <w:t>Reuniões Online</w:t>
      </w:r>
    </w:p>
    <w:p w14:paraId="1E46172B" w14:textId="44B4AD69" w:rsidR="00CB600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626D7D85" w14:textId="77777777" w:rsidR="007C2D9C" w:rsidRPr="00690C65" w:rsidRDefault="007C2D9C" w:rsidP="00CB6005">
      <w:pPr>
        <w:pStyle w:val="ProductList-Body"/>
        <w:tabs>
          <w:tab w:val="clear" w:pos="158"/>
          <w:tab w:val="left" w:pos="360"/>
        </w:tabs>
        <w:ind w:left="180"/>
      </w:pP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77777777" w:rsidR="00CB6005" w:rsidRPr="00690C6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p w14:paraId="7EADB445" w14:textId="3CAFBC4F" w:rsidR="00CB6005" w:rsidRPr="00690C65" w:rsidRDefault="00892281" w:rsidP="00CB600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0BC419E" w14:textId="270B772F" w:rsidR="000A7013" w:rsidRPr="00A45242" w:rsidRDefault="000A7013" w:rsidP="000A7013">
      <w:pPr>
        <w:pStyle w:val="ProductList-Offering2Heading"/>
        <w:outlineLvl w:val="2"/>
        <w:rPr>
          <w:lang w:val="pt-BR"/>
        </w:rPr>
      </w:pPr>
      <w:bookmarkStart w:id="141" w:name="SkypeforBusinessOnlinePTSN"/>
      <w:r w:rsidRPr="00A45242">
        <w:rPr>
          <w:lang w:val="pt-BR"/>
        </w:rPr>
        <w:tab/>
      </w:r>
      <w:bookmarkStart w:id="142" w:name="_Toc464814532"/>
      <w:r w:rsidRPr="00A45242">
        <w:rPr>
          <w:lang w:val="pt-BR"/>
        </w:rPr>
        <w:t>Skype for Business Online – Serviços PSTN</w:t>
      </w:r>
      <w:bookmarkEnd w:id="142"/>
    </w:p>
    <w:p w14:paraId="512E067D"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bookmarkEnd w:id="141"/>
    <w:p w14:paraId="0B539632" w14:textId="77777777" w:rsidR="000E117F" w:rsidRPr="000E117F" w:rsidRDefault="000E117F" w:rsidP="000E117F">
      <w:pPr>
        <w:pStyle w:val="ProductList-Body"/>
        <w:rPr>
          <w:rFonts w:asciiTheme="majorHAnsi" w:hAnsiTheme="majorHAnsi"/>
          <w:sz w:val="16"/>
          <w:szCs w:val="16"/>
          <w:lang w:val="en-US"/>
        </w:rPr>
      </w:pPr>
      <w:r w:rsidRPr="000E117F">
        <w:rPr>
          <w:rFonts w:asciiTheme="majorHAnsi" w:hAnsiTheme="majorHAnsi"/>
          <w:sz w:val="16"/>
          <w:szCs w:val="16"/>
          <w:lang w:val="en-US"/>
        </w:rPr>
        <w:t>Skype for Business Online – Chamada por PSTN</w:t>
      </w:r>
    </w:p>
    <w:p w14:paraId="20B5B569" w14:textId="77777777" w:rsidR="000E117F" w:rsidRPr="00EF1E73" w:rsidRDefault="000E117F" w:rsidP="000E117F">
      <w:pPr>
        <w:pStyle w:val="ProductList-Body"/>
        <w:rPr>
          <w:rFonts w:asciiTheme="majorHAnsi" w:hAnsiTheme="majorHAnsi"/>
          <w:sz w:val="16"/>
          <w:szCs w:val="16"/>
        </w:rPr>
      </w:pPr>
      <w:r>
        <w:rPr>
          <w:rFonts w:asciiTheme="majorHAnsi" w:hAnsiTheme="majorHAnsi"/>
          <w:sz w:val="16"/>
          <w:szCs w:val="16"/>
        </w:rPr>
        <w:t>Skype for Business Online – Conferência por PSTN</w:t>
      </w:r>
    </w:p>
    <w:p w14:paraId="75FD4E4A" w14:textId="77777777" w:rsidR="000E117F" w:rsidRPr="00866323" w:rsidRDefault="000E117F" w:rsidP="000E117F">
      <w:pPr>
        <w:pStyle w:val="ProductList-Body"/>
        <w:rPr>
          <w:rFonts w:asciiTheme="majorHAnsi" w:hAnsiTheme="majorHAnsi"/>
          <w:sz w:val="16"/>
          <w:szCs w:val="16"/>
        </w:rPr>
      </w:pPr>
      <w:r>
        <w:rPr>
          <w:rFonts w:asciiTheme="majorHAnsi" w:hAnsiTheme="majorHAnsi"/>
          <w:sz w:val="16"/>
          <w:szCs w:val="16"/>
        </w:rPr>
        <w:t>Consumo do Skype para Empresas PSTN</w:t>
      </w:r>
    </w:p>
    <w:p w14:paraId="11B16239" w14:textId="77777777" w:rsidR="000E117F" w:rsidRDefault="000E117F" w:rsidP="000E117F">
      <w:pPr>
        <w:pStyle w:val="ProductList-Offering2"/>
        <w:sectPr w:rsidR="000E117F" w:rsidSect="005B7124">
          <w:type w:val="continuous"/>
          <w:pgSz w:w="12240" w:h="15840"/>
          <w:pgMar w:top="1440" w:right="720" w:bottom="1440" w:left="720" w:header="720" w:footer="720" w:gutter="0"/>
          <w:cols w:num="2" w:space="720"/>
          <w:titlePg/>
          <w:docGrid w:linePitch="360"/>
        </w:sectPr>
      </w:pPr>
    </w:p>
    <w:p w14:paraId="2672E489"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2219CA58" w14:textId="77777777" w:rsidR="008C7306" w:rsidRPr="00903BB7" w:rsidRDefault="008C7306" w:rsidP="008C7306">
      <w:pPr>
        <w:pStyle w:val="ProductList-Body"/>
      </w:pPr>
      <w:r>
        <w:rPr>
          <w:b/>
          <w:color w:val="00188F"/>
        </w:rPr>
        <w:t xml:space="preserve">Serviços PSTN </w:t>
      </w:r>
    </w:p>
    <w:p w14:paraId="5274691C" w14:textId="77777777" w:rsidR="008C7306" w:rsidRPr="00903BB7" w:rsidRDefault="008C7306" w:rsidP="008C7306">
      <w:pPr>
        <w:pStyle w:val="ProductList-Body"/>
      </w:pPr>
      <w:r>
        <w:t>Os Serviços PSTN do Skype for Business Online (“Serviços PSTN”) permitem que os usuários se comunicam com outros por meio de uma rede de telefonia de voz mundial geralmente conhecida como Rede de Telefonia Pública. Os Serviços PSTN são fornecidos pela Afiliada Microsoft autorizada a fornecê-los.  Os preços dos Serviços PSTN podem incluir valores e tributos incidentes.  Todos os valores e impostos incluídos são divulgados no site de Licenciamento por Volume (</w:t>
      </w:r>
      <w:hyperlink r:id="rId41" w:history="1">
        <w:r>
          <w:rPr>
            <w:rStyle w:val="Hyperlink"/>
          </w:rPr>
          <w:t>http://go.microsoft.com/fwlink/?LinkId=690247</w:t>
        </w:r>
      </w:hyperlink>
      <w:r>
        <w:t>)</w:t>
      </w:r>
    </w:p>
    <w:p w14:paraId="3E073ABE" w14:textId="77777777" w:rsidR="009B3A52" w:rsidRDefault="009B3A52" w:rsidP="009B3A52">
      <w:pPr>
        <w:pStyle w:val="ProductList-Body"/>
      </w:pPr>
    </w:p>
    <w:p w14:paraId="3665690F" w14:textId="77777777" w:rsidR="009B3A52" w:rsidRPr="003619D2" w:rsidRDefault="009B3A52" w:rsidP="009B3A52">
      <w:pPr>
        <w:pStyle w:val="ProductList-Body"/>
        <w:rPr>
          <w:b/>
          <w:color w:val="00188F"/>
        </w:rPr>
      </w:pPr>
      <w:r>
        <w:rPr>
          <w:b/>
          <w:color w:val="00188F"/>
        </w:rPr>
        <w:t>Informações Importantes Sobre Serviços de Emergência</w:t>
      </w:r>
    </w:p>
    <w:p w14:paraId="6B7C3CB6" w14:textId="77777777" w:rsidR="009B3A52" w:rsidRDefault="009B3A52" w:rsidP="009B3A52">
      <w:pPr>
        <w:pStyle w:val="ProductList-Body"/>
      </w:pPr>
      <w:r>
        <w:t>O Cliente deve notificar cada usuário do Skype for Business Online - Chamadas por PSTN que os Serviços de Emergência operam de forma diferente do que os serviços de telefonia tradicionais nas seguintes formas: (i) O Skype for Business pode não saber a localização real de alguém que está ligando para um Serviço de Emergência, o que poderia resultar em uma chamada ser encaminhada para o call center dos Serviços de Emergência errado e/ou os serviços de emergência serem encaminhados para a localização errada; (ii) se o dispositivo do usuário não tiver bateria, estiver com falta de energia ou, por qualquer motivo, não poder acessar a Internet, o usuário não poderá fazer uma chamada para Serviços de Emergência usando os serviços de Chamadas por PSTN do Skype for Business Online e (iii) embora os serviços de Chamada por PSTN do Skype for Business Online possam ser usados em qualquer lugar do mundo no qual haja uma conexão com a Internet disponível, os usuários não deveriam ligar para Serviços de Emergência de um local fora de seu país de origem uma vez que a chamada provavelmente não será encaminhada para o call center apropriado naquele local.</w:t>
      </w:r>
    </w:p>
    <w:p w14:paraId="4156404E" w14:textId="77777777" w:rsidR="000A7013" w:rsidRDefault="000A7013" w:rsidP="000A7013">
      <w:pPr>
        <w:pStyle w:val="ProductList-Body"/>
        <w:tabs>
          <w:tab w:val="left" w:pos="360"/>
        </w:tabs>
      </w:pPr>
    </w:p>
    <w:p w14:paraId="24EDCDC6" w14:textId="77777777" w:rsidR="000A7013" w:rsidRPr="007C2D9C" w:rsidRDefault="000A7013" w:rsidP="007C2D9C">
      <w:pPr>
        <w:pStyle w:val="ProductList-Body"/>
        <w:tabs>
          <w:tab w:val="clear" w:pos="158"/>
          <w:tab w:val="left" w:pos="360"/>
        </w:tabs>
        <w:rPr>
          <w:b/>
          <w:color w:val="00188F"/>
        </w:rPr>
      </w:pPr>
      <w:r w:rsidRPr="007C2D9C">
        <w:rPr>
          <w:b/>
          <w:color w:val="00188F"/>
        </w:rPr>
        <w:t>Limites de uso</w:t>
      </w:r>
    </w:p>
    <w:p w14:paraId="51FBEBD0" w14:textId="77777777" w:rsidR="000A7013" w:rsidRDefault="000A7013" w:rsidP="000A7013">
      <w:pPr>
        <w:pStyle w:val="ProductList-Body"/>
        <w:tabs>
          <w:tab w:val="clear" w:pos="158"/>
          <w:tab w:val="left" w:pos="360"/>
        </w:tabs>
      </w:pPr>
      <w:r>
        <w:t>O cliente não poderá exceder os limites de uso do plano de assinatura do Serviço PSTN aplicável. Isso pode resultar na suspensão dos serviços. A Microsoft fornecerá uma notificação razoável antes de suspender os Serviços PSTN, e o cliente poderá fazer chamadas de emergência durante qualquer período de suspensão.</w:t>
      </w:r>
    </w:p>
    <w:p w14:paraId="48925DF5" w14:textId="0B935FCB" w:rsidR="000A7013" w:rsidRPr="00585A48" w:rsidRDefault="00892281" w:rsidP="000A7013">
      <w:pPr>
        <w:pStyle w:val="ProductList-Body"/>
        <w:shd w:val="clear" w:color="auto" w:fill="A6A6A6" w:themeFill="background1" w:themeFillShade="A6"/>
        <w:spacing w:before="120" w:after="240"/>
        <w:jc w:val="right"/>
        <w:rPr>
          <w:sz w:val="16"/>
          <w:szCs w:val="16"/>
        </w:rPr>
      </w:pPr>
      <w:hyperlink w:anchor="TableofContents" w:history="1">
        <w:r w:rsidR="002E6209">
          <w:rPr>
            <w:rStyle w:val="Hyperlink"/>
            <w:sz w:val="16"/>
            <w:szCs w:val="16"/>
          </w:rPr>
          <w:t>Sumário</w:t>
        </w:r>
      </w:hyperlink>
      <w:r w:rsidR="000A7013">
        <w:rPr>
          <w:sz w:val="16"/>
          <w:szCs w:val="16"/>
        </w:rPr>
        <w:t>/</w:t>
      </w:r>
      <w:hyperlink w:anchor="GeneralTerms" w:history="1">
        <w:r w:rsidR="000A7013">
          <w:rPr>
            <w:rStyle w:val="Hyperlink"/>
            <w:sz w:val="16"/>
            <w:szCs w:val="16"/>
          </w:rPr>
          <w:t>Termos Gerais</w:t>
        </w:r>
      </w:hyperlink>
      <w:r w:rsidR="000A7013">
        <w:t xml:space="preserve"> </w:t>
      </w:r>
    </w:p>
    <w:p w14:paraId="12EF9505" w14:textId="32C5B358" w:rsidR="008E1EAF" w:rsidRPr="00A45242" w:rsidRDefault="004B3528" w:rsidP="006D752D">
      <w:pPr>
        <w:pStyle w:val="ProductList-OfferingGroupHeading"/>
        <w:rPr>
          <w:lang w:val="pt-BR"/>
        </w:rPr>
      </w:pPr>
      <w:bookmarkStart w:id="143" w:name="_Toc464814533"/>
      <w:bookmarkStart w:id="144" w:name="OtherOnlineServices"/>
      <w:r w:rsidRPr="00A45242">
        <w:rPr>
          <w:lang w:val="pt-BR"/>
        </w:rPr>
        <w:t>Outros Serviços Online</w:t>
      </w:r>
      <w:bookmarkEnd w:id="143"/>
    </w:p>
    <w:bookmarkEnd w:id="144"/>
    <w:p w14:paraId="15FE5732" w14:textId="3F9E7EAA" w:rsidR="008E1EAF" w:rsidRPr="00A45242" w:rsidRDefault="004B3528" w:rsidP="006D752D">
      <w:pPr>
        <w:pStyle w:val="ProductList-Offering2Heading"/>
        <w:rPr>
          <w:lang w:val="pt-BR"/>
        </w:rPr>
      </w:pPr>
      <w:r w:rsidRPr="00A45242">
        <w:rPr>
          <w:lang w:val="pt-BR"/>
        </w:rPr>
        <w:tab/>
      </w:r>
      <w:bookmarkStart w:id="145" w:name="_Toc464814534"/>
      <w:r w:rsidRPr="00A45242">
        <w:rPr>
          <w:lang w:val="pt-BR"/>
        </w:rPr>
        <w:t>Bing Maps Enterprise Platform e Bing Maps Mobile Asset Management Platform</w:t>
      </w:r>
      <w:bookmarkEnd w:id="145"/>
    </w:p>
    <w:p w14:paraId="64D0F751" w14:textId="77777777" w:rsidR="00917344" w:rsidRPr="00690C65" w:rsidRDefault="00917344" w:rsidP="00E443FA">
      <w:pPr>
        <w:pStyle w:val="ProductList-Body"/>
        <w:keepNext/>
      </w:pPr>
      <w:r>
        <w:rPr>
          <w:b/>
          <w:color w:val="00188F"/>
        </w:rPr>
        <w:t>SLs de Serviço</w:t>
      </w:r>
    </w:p>
    <w:p w14:paraId="3C3420FA" w14:textId="781ED104" w:rsidR="00917344" w:rsidRPr="00690C65" w:rsidRDefault="00917344" w:rsidP="00917344">
      <w:pPr>
        <w:pStyle w:val="ProductList-Body"/>
      </w:pPr>
      <w:r>
        <w:t xml:space="preserve">É necessária uma SL de Serviço para fornecer acesso aos serviços. Cada SL de Serviço deve ser comprada com, pelo menos, uma das seguintes SLs Complementares qualificadas: </w:t>
      </w:r>
    </w:p>
    <w:p w14:paraId="36E1EEF0" w14:textId="77777777" w:rsidR="00917344" w:rsidRPr="00690C65" w:rsidRDefault="00917344" w:rsidP="00917344">
      <w:pPr>
        <w:pStyle w:val="ProductList-Body"/>
        <w:numPr>
          <w:ilvl w:val="0"/>
          <w:numId w:val="20"/>
        </w:numPr>
        <w:ind w:left="450" w:hanging="270"/>
      </w:pPr>
      <w:r>
        <w:lastRenderedPageBreak/>
        <w:t xml:space="preserve">uma SL Complementar de uso do Site, que é necessária para usuários não autenticados acessarem a Plataforma Corporativa do Bing Mapas e a Plataforma de Gerenciamento de Ativos Móveis do Bing Mapas por meio dos programas do Cliente, com base no número de transações faturáveis por mês, </w:t>
      </w:r>
    </w:p>
    <w:p w14:paraId="1498380B" w14:textId="77777777" w:rsidR="00917344" w:rsidRPr="00690C65" w:rsidRDefault="00917344" w:rsidP="0088164F">
      <w:pPr>
        <w:pStyle w:val="ProductList-Body"/>
        <w:numPr>
          <w:ilvl w:val="0"/>
          <w:numId w:val="20"/>
        </w:numPr>
        <w:spacing w:before="40"/>
        <w:ind w:left="461" w:hanging="274"/>
      </w:pPr>
      <w:r>
        <w:t>uma SL de uso do site público, disponível para um número especificado de transações faturáveis para uso em um site que esteja disponível ao público sem restrições.</w:t>
      </w:r>
    </w:p>
    <w:p w14:paraId="2EAAC315" w14:textId="77777777" w:rsidR="00917344" w:rsidRPr="00690C65" w:rsidRDefault="00917344" w:rsidP="0088164F">
      <w:pPr>
        <w:pStyle w:val="ProductList-Body"/>
        <w:numPr>
          <w:ilvl w:val="0"/>
          <w:numId w:val="20"/>
        </w:numPr>
        <w:spacing w:before="40"/>
        <w:ind w:left="461" w:hanging="274"/>
      </w:pPr>
      <w:r>
        <w:t>um Complemento de Uso de Site Interno, disponível para um número especificado de transações faturáveis para uso em um site interno (por exemplo, intranet) em uma rede privada,</w:t>
      </w:r>
    </w:p>
    <w:p w14:paraId="680AC23C" w14:textId="672CA9E4" w:rsidR="00917344" w:rsidRPr="00690C65" w:rsidRDefault="009526DA" w:rsidP="0088164F">
      <w:pPr>
        <w:pStyle w:val="ProductList-Body"/>
        <w:numPr>
          <w:ilvl w:val="0"/>
          <w:numId w:val="20"/>
        </w:numPr>
        <w:spacing w:before="40"/>
        <w:ind w:left="461" w:hanging="274"/>
      </w:pPr>
      <w:r w:rsidRPr="007750DC">
        <w:rPr>
          <w:rFonts w:ascii="Calibri" w:hAnsi="Calibri"/>
          <w:szCs w:val="18"/>
        </w:rPr>
        <w:t>Complemento do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SL de Usuário Conhecido do Bing Mapas ou</w:t>
      </w:r>
    </w:p>
    <w:p w14:paraId="13F1DA9E" w14:textId="77777777" w:rsidR="00917344" w:rsidRPr="00690C65" w:rsidRDefault="00917344" w:rsidP="0088164F">
      <w:pPr>
        <w:pStyle w:val="ProductList-Body"/>
        <w:numPr>
          <w:ilvl w:val="0"/>
          <w:numId w:val="20"/>
        </w:numPr>
        <w:spacing w:before="40"/>
        <w:ind w:left="461" w:hanging="274"/>
      </w:pPr>
      <w:r>
        <w:t>SL de Usuário Conhecido do Bing Mapas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SLs Complementares da SL de Serviço da Plataforma de Gerenciamento de Ativos Móveis do Bing Mapas Qualificada</w:t>
      </w:r>
    </w:p>
    <w:p w14:paraId="74E07B3F" w14:textId="739C2927" w:rsidR="00917344" w:rsidRPr="00690C65" w:rsidRDefault="00917344" w:rsidP="00917344">
      <w:pPr>
        <w:pStyle w:val="ProductList-Body"/>
      </w:pPr>
      <w:r>
        <w:t>Para a Plataforma de Gerenciamento de Ativos Móveis do Bing Mapas, é necessária uma SL Complementar para cada Ativo rastreado, cuja posição no GPS ou baseada em outro sensor possa ser monitorada, exibida, convertida em geocódigo ou usada para realizar cálculos por meio da Plataforma de Gerenciamento de Ativos Móveis do Bing Mapas. “Ativo” é definido como qualquer veículo, dispositivo ou outro objeto móvel. Essas SLs Complementares se destinam a um número especificado de Ativos rastreados.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Usuários Autenticados</w:t>
      </w:r>
    </w:p>
    <w:p w14:paraId="62E52076" w14:textId="444A9243" w:rsidR="00917344" w:rsidRPr="00690C65" w:rsidRDefault="00917344" w:rsidP="00917344">
      <w:pPr>
        <w:pStyle w:val="ProductList-Body"/>
      </w:pPr>
      <w:r>
        <w:t>Os Usuários que são autenticados pelos programas do Cliente que acessam a Plataforma Corporativa e a Plataforma de Gerenciamento de Ativos Móveis do Bing Mapas devem ter uma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APIs do Bing Mapas</w:t>
      </w:r>
    </w:p>
    <w:p w14:paraId="0B1B4362" w14:textId="25048EA2" w:rsidR="00917344" w:rsidRPr="00690C65" w:rsidRDefault="00917344" w:rsidP="00917344">
      <w:pPr>
        <w:pStyle w:val="ProductList-Body"/>
      </w:pPr>
      <w:r>
        <w:t xml:space="preserve">O Cliente poderá usar todas as APIs do Bing Mapas de acordo com os Termos de Uso das APIs da Plataforma do Microsoft Bing Mapas e das SDKs da Plataforma do Bing Mapas, incluindo todos os seus sucessores, localizados nos sites </w:t>
      </w:r>
      <w:hyperlink r:id="rId42" w:history="1">
        <w:r>
          <w:rPr>
            <w:rStyle w:val="Hyperlink"/>
          </w:rPr>
          <w:t>http://go.microsoft.com/fwlink/p/?LinkID=66121</w:t>
        </w:r>
      </w:hyperlink>
      <w:r>
        <w:t xml:space="preserve"> e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Privacidade do Bing Mapas</w:t>
      </w:r>
    </w:p>
    <w:p w14:paraId="5963E750" w14:textId="57B16C42" w:rsidR="008E1EAF" w:rsidRPr="00690C65" w:rsidRDefault="00917344" w:rsidP="00917344">
      <w:pPr>
        <w:pStyle w:val="ProductList-Body"/>
      </w:pPr>
      <w:r>
        <w:t xml:space="preserve">Os termos e a Política de Privacidade do Bing nos Termos de Uso das APIs da Plataforma do Microsoft Bing Mapas localizados no site: </w:t>
      </w:r>
      <w:hyperlink r:id="rId44" w:history="1">
        <w:r>
          <w:rPr>
            <w:rStyle w:val="Hyperlink"/>
          </w:rPr>
          <w:t>http://go.microsoft.com/fwlink/?LinkID=248686</w:t>
        </w:r>
      </w:hyperlink>
      <w:r>
        <w:t xml:space="preserve"> aplicam-se ao uso dos Serviços do Bing Mapas pelo Cliente.</w:t>
      </w:r>
    </w:p>
    <w:p w14:paraId="5062E615" w14:textId="42202CEA" w:rsidR="00917344" w:rsidRPr="00690C65" w:rsidRDefault="00892281" w:rsidP="00917344">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E4C1075" w14:textId="77777777" w:rsidR="003D1C19" w:rsidRPr="006D2C33" w:rsidRDefault="003D1C19" w:rsidP="003D1C19">
      <w:pPr>
        <w:pStyle w:val="ProductList-Offering2Heading"/>
      </w:pPr>
      <w:bookmarkStart w:id="146" w:name="MicrosoftLearning"/>
      <w:bookmarkStart w:id="147" w:name="MicrosoftPowerBIPro"/>
      <w:r>
        <w:tab/>
      </w:r>
      <w:bookmarkStart w:id="148" w:name="_Toc464814535"/>
      <w:bookmarkStart w:id="149" w:name="BusinessApplicationPlatform"/>
      <w:r>
        <w:t>Plataforma de Aplicativos Comerciais</w:t>
      </w:r>
      <w:bookmarkEnd w:id="148"/>
    </w:p>
    <w:bookmarkEnd w:id="149"/>
    <w:p w14:paraId="57202CCC" w14:textId="77777777" w:rsidR="003D1C19" w:rsidRPr="00A8327A" w:rsidRDefault="003D1C19" w:rsidP="003D1C19">
      <w:pPr>
        <w:pStyle w:val="ProductList-Body"/>
        <w:rPr>
          <w:rFonts w:asciiTheme="majorHAnsi" w:hAnsiTheme="majorHAnsi"/>
          <w:sz w:val="16"/>
          <w:szCs w:val="16"/>
        </w:rPr>
        <w:sectPr w:rsidR="003D1C19" w:rsidRPr="00A8327A" w:rsidSect="00A640E4">
          <w:footerReference w:type="first" r:id="rId45"/>
          <w:type w:val="continuous"/>
          <w:pgSz w:w="12240" w:h="15840"/>
          <w:pgMar w:top="1440" w:right="720" w:bottom="1440" w:left="720" w:header="720" w:footer="720" w:gutter="0"/>
          <w:cols w:space="720"/>
          <w:titlePg/>
          <w:docGrid w:linePitch="360"/>
        </w:sectPr>
      </w:pPr>
    </w:p>
    <w:p w14:paraId="08637537" w14:textId="77777777" w:rsidR="003D1C19" w:rsidRPr="00A8327A" w:rsidRDefault="003D1C19" w:rsidP="003D1C19">
      <w:pPr>
        <w:pStyle w:val="ProductList-Body"/>
        <w:rPr>
          <w:rFonts w:asciiTheme="majorHAnsi" w:hAnsiTheme="majorHAnsi"/>
          <w:sz w:val="16"/>
          <w:szCs w:val="16"/>
        </w:rPr>
        <w:sectPr w:rsidR="003D1C19" w:rsidRPr="00A8327A" w:rsidSect="00D73EC5">
          <w:footerReference w:type="first" r:id="rId4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6A94700E" w14:textId="77777777" w:rsidR="003D1C19" w:rsidRPr="003D1C19" w:rsidRDefault="003D1C19" w:rsidP="003D1C19">
      <w:pPr>
        <w:pStyle w:val="ProductList-Body"/>
        <w:pBdr>
          <w:top w:val="single" w:sz="4" w:space="1" w:color="BFBFBF" w:themeColor="background1" w:themeShade="BF"/>
        </w:pBdr>
        <w:rPr>
          <w:sz w:val="8"/>
        </w:rPr>
      </w:pPr>
    </w:p>
    <w:p w14:paraId="5B9BC850" w14:textId="77777777" w:rsidR="003D1C19" w:rsidRPr="006D2C33" w:rsidRDefault="003D1C19" w:rsidP="003D1C19">
      <w:pPr>
        <w:pStyle w:val="ProductList-Body"/>
        <w:keepNext/>
        <w:tabs>
          <w:tab w:val="clear" w:pos="158"/>
          <w:tab w:val="left" w:pos="360"/>
        </w:tabs>
      </w:pPr>
      <w:r>
        <w:rPr>
          <w:b/>
          <w:color w:val="00188F"/>
        </w:rPr>
        <w:t>Notificações</w:t>
      </w:r>
    </w:p>
    <w:p w14:paraId="02608F3D" w14:textId="77777777" w:rsidR="003D1C19" w:rsidRPr="006D2C33" w:rsidRDefault="003D1C19" w:rsidP="003D1C19">
      <w:pPr>
        <w:pStyle w:val="ProductList-Body"/>
      </w:pPr>
      <w:r>
        <w:t xml:space="preserve">As Notificações sobre o Bing Mapas contidas no </w:t>
      </w:r>
      <w:hyperlink w:anchor="Attachment1" w:history="1">
        <w:r>
          <w:rPr>
            <w:rStyle w:val="Hyperlink"/>
          </w:rPr>
          <w:t>Anexo 1</w:t>
        </w:r>
      </w:hyperlink>
      <w:r>
        <w:t xml:space="preserve"> são aplicáveis.</w:t>
      </w:r>
    </w:p>
    <w:p w14:paraId="4D63D965" w14:textId="77777777" w:rsidR="003D1C19" w:rsidRPr="006D2C33" w:rsidRDefault="00892281" w:rsidP="003D1C19">
      <w:pPr>
        <w:pStyle w:val="ProductList-Body"/>
        <w:shd w:val="clear" w:color="auto" w:fill="A6A6A6" w:themeFill="background1" w:themeFillShade="A6"/>
        <w:spacing w:before="120" w:after="240"/>
        <w:jc w:val="right"/>
      </w:pPr>
      <w:hyperlink w:anchor="TableofContents" w:history="1">
        <w:r w:rsidR="003D1C19">
          <w:rPr>
            <w:rStyle w:val="Hyperlink"/>
            <w:sz w:val="16"/>
            <w:szCs w:val="16"/>
          </w:rPr>
          <w:t>Índice</w:t>
        </w:r>
      </w:hyperlink>
      <w:r w:rsidR="003D1C19">
        <w:rPr>
          <w:sz w:val="16"/>
          <w:szCs w:val="16"/>
        </w:rPr>
        <w:t>/</w:t>
      </w:r>
      <w:hyperlink w:anchor="GeneralTerms" w:history="1">
        <w:r w:rsidR="003D1C19">
          <w:rPr>
            <w:rStyle w:val="Hyperlink"/>
            <w:sz w:val="16"/>
            <w:szCs w:val="16"/>
          </w:rPr>
          <w:t>Termos Gerais</w:t>
        </w:r>
      </w:hyperlink>
      <w:r w:rsidR="003D1C19">
        <w:t xml:space="preserve"> </w:t>
      </w:r>
    </w:p>
    <w:p w14:paraId="59F13F94" w14:textId="5B3E665A" w:rsidR="00577772" w:rsidRPr="003C2FBE" w:rsidRDefault="00577772" w:rsidP="00577772">
      <w:pPr>
        <w:pStyle w:val="ProductList-Offering2Heading"/>
      </w:pPr>
      <w:r>
        <w:tab/>
      </w:r>
      <w:bookmarkStart w:id="150" w:name="Intune"/>
      <w:bookmarkStart w:id="151" w:name="_Toc459970737"/>
      <w:bookmarkStart w:id="152" w:name="_Toc464814536"/>
      <w:r>
        <w:t>Microsoft Intune</w:t>
      </w:r>
      <w:bookmarkEnd w:id="150"/>
      <w:bookmarkEnd w:id="151"/>
      <w:bookmarkEnd w:id="152"/>
    </w:p>
    <w:p w14:paraId="1721020F" w14:textId="77777777" w:rsidR="00577772" w:rsidRPr="00A8327A" w:rsidRDefault="00577772" w:rsidP="00577772">
      <w:pPr>
        <w:pStyle w:val="ProductList-Body"/>
        <w:rPr>
          <w:rFonts w:asciiTheme="majorHAnsi" w:hAnsiTheme="majorHAnsi"/>
          <w:sz w:val="16"/>
          <w:szCs w:val="16"/>
        </w:rPr>
        <w:sectPr w:rsidR="00577772" w:rsidRPr="00A8327A" w:rsidSect="00A640E4">
          <w:footerReference w:type="first" r:id="rId47"/>
          <w:type w:val="continuous"/>
          <w:pgSz w:w="12240" w:h="15840"/>
          <w:pgMar w:top="1440" w:right="720" w:bottom="1440" w:left="720" w:header="720" w:footer="720" w:gutter="0"/>
          <w:cols w:space="720"/>
          <w:titlePg/>
          <w:docGrid w:linePitch="360"/>
        </w:sectPr>
      </w:pPr>
    </w:p>
    <w:p w14:paraId="6858C580" w14:textId="77777777" w:rsidR="00577772" w:rsidRPr="003C2FBE" w:rsidRDefault="00577772" w:rsidP="00577772">
      <w:pPr>
        <w:pStyle w:val="ProductList-Body"/>
      </w:pPr>
      <w:r>
        <w:rPr>
          <w:rFonts w:asciiTheme="majorHAnsi" w:hAnsiTheme="majorHAnsi"/>
          <w:sz w:val="16"/>
          <w:szCs w:val="16"/>
        </w:rPr>
        <w:t>Microsoft Intune (por usuário)</w:t>
      </w:r>
    </w:p>
    <w:p w14:paraId="309DA75A" w14:textId="77777777" w:rsidR="00577772" w:rsidRPr="003C2FBE" w:rsidRDefault="00577772" w:rsidP="00577772">
      <w:pPr>
        <w:pStyle w:val="ProductList-Body"/>
      </w:pPr>
      <w:r>
        <w:rPr>
          <w:rFonts w:asciiTheme="majorHAnsi" w:hAnsiTheme="majorHAnsi"/>
          <w:sz w:val="16"/>
          <w:szCs w:val="16"/>
        </w:rPr>
        <w:t>Complemento do Microsoft Intune para System Center Configuration</w:t>
      </w:r>
    </w:p>
    <w:p w14:paraId="2B29F818" w14:textId="77777777" w:rsidR="00577772" w:rsidRPr="00A8327A" w:rsidRDefault="00577772" w:rsidP="00577772">
      <w:pPr>
        <w:pStyle w:val="ProductList-Body"/>
        <w:rPr>
          <w:rFonts w:asciiTheme="majorHAnsi" w:hAnsiTheme="majorHAnsi"/>
          <w:sz w:val="16"/>
          <w:szCs w:val="16"/>
        </w:rPr>
        <w:sectPr w:rsidR="0057777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Windows Intune para System Center Configuration Manager e System Center Endpoint Protection (por usuário)</w:t>
      </w:r>
      <w:r>
        <w:rPr>
          <w:rFonts w:asciiTheme="majorHAnsi" w:hAnsiTheme="majorHAnsi"/>
          <w:sz w:val="16"/>
          <w:szCs w:val="16"/>
        </w:rPr>
        <w:br/>
        <w:t>(“Complemento do Microsoft Intune”)</w:t>
      </w:r>
    </w:p>
    <w:p w14:paraId="041F86BE" w14:textId="77777777" w:rsidR="00577772" w:rsidRPr="00577772" w:rsidRDefault="00577772" w:rsidP="00577772">
      <w:pPr>
        <w:pStyle w:val="ProductList-Body"/>
        <w:pBdr>
          <w:top w:val="single" w:sz="4" w:space="1" w:color="BFBFBF" w:themeColor="background1" w:themeShade="BF"/>
        </w:pBdr>
        <w:rPr>
          <w:sz w:val="8"/>
        </w:rPr>
      </w:pPr>
    </w:p>
    <w:p w14:paraId="4880C837" w14:textId="77777777" w:rsidR="00577772" w:rsidRPr="003C2FBE" w:rsidRDefault="00577772" w:rsidP="00577772">
      <w:pPr>
        <w:pStyle w:val="ProductList-Body"/>
        <w:tabs>
          <w:tab w:val="clear" w:pos="158"/>
          <w:tab w:val="left" w:pos="360"/>
        </w:tabs>
      </w:pPr>
      <w:r>
        <w:rPr>
          <w:b/>
          <w:color w:val="00188F"/>
        </w:rPr>
        <w:t>Notificações</w:t>
      </w:r>
    </w:p>
    <w:p w14:paraId="0F8DD1BB"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4EB3AE0D" w14:textId="77777777" w:rsidR="00577772" w:rsidRPr="003C2FBE" w:rsidRDefault="00577772" w:rsidP="00577772">
      <w:pPr>
        <w:pStyle w:val="ProductList-Body"/>
      </w:pPr>
    </w:p>
    <w:p w14:paraId="5E290EA0" w14:textId="77777777" w:rsidR="00577772" w:rsidRPr="003C2FBE" w:rsidRDefault="00577772" w:rsidP="00577772">
      <w:pPr>
        <w:pStyle w:val="ProductList-Body"/>
        <w:tabs>
          <w:tab w:val="clear" w:pos="158"/>
          <w:tab w:val="left" w:pos="180"/>
        </w:tabs>
      </w:pPr>
      <w:r>
        <w:rPr>
          <w:b/>
          <w:color w:val="00188F"/>
        </w:rPr>
        <w:t>Gerenciar Dispositivos</w:t>
      </w:r>
    </w:p>
    <w:p w14:paraId="6822EB29" w14:textId="77777777" w:rsidR="00577772" w:rsidRPr="003C2FBE" w:rsidRDefault="00577772" w:rsidP="00577772">
      <w:pPr>
        <w:pStyle w:val="ProductList-Body"/>
        <w:tabs>
          <w:tab w:val="clear" w:pos="158"/>
          <w:tab w:val="left" w:pos="180"/>
        </w:tabs>
      </w:pPr>
      <w:r>
        <w:t>Cada usuário ao qual o Cliente ceder uma SL de Usuário poderá acessar e usar o Serviço Online e o software relacionado (inclusive o software System Center) para gerenciar até 15 dispositivos.</w:t>
      </w:r>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77777777" w:rsidR="00577772" w:rsidRPr="003C2FBE" w:rsidRDefault="00577772" w:rsidP="00577772">
      <w:pPr>
        <w:pStyle w:val="ProductList-Body"/>
        <w:tabs>
          <w:tab w:val="clear" w:pos="158"/>
          <w:tab w:val="left" w:pos="180"/>
        </w:tabs>
      </w:pPr>
      <w:r>
        <w:t xml:space="preserve">O software System Center inclui um ou mais dos seguintes Componentes do Software Windows: Os softwares Microsoft .NET Framework, Microsoft Data Access Components, Powershell e determinadas .dlls relacionadas às tecnologias Microsoft Build, Windows Identity Foundation, </w:t>
      </w:r>
      <w:r>
        <w:lastRenderedPageBreak/>
        <w:t xml:space="preserve">Biblioteca do Windows para JAVAScript, Debghelp.dll e Web Deploy. Os termos de licença que regem o uso que você faz dos Componentes de Software do Windows estão na seção Windows 8.1 Pro e Enterprise dos Termos do Produto. Os Termos do Produto estão localizados no site </w:t>
      </w:r>
      <w:hyperlink r:id="rId48"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577772">
      <w:pPr>
        <w:pStyle w:val="ProductList-Body"/>
        <w:tabs>
          <w:tab w:val="clear" w:pos="158"/>
          <w:tab w:val="left" w:pos="180"/>
        </w:tabs>
      </w:pPr>
      <w:r>
        <w:rPr>
          <w:b/>
          <w:color w:val="00188F"/>
        </w:rPr>
        <w:t>Benchmark e Tecnologia do SQL Server</w:t>
      </w:r>
    </w:p>
    <w:p w14:paraId="0C47A24C" w14:textId="77777777" w:rsidR="00577772" w:rsidRPr="003C2FBE" w:rsidRDefault="00577772" w:rsidP="00577772">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3329F4FC" w14:textId="77777777" w:rsidR="00577772" w:rsidRPr="003C2FBE" w:rsidRDefault="00892281" w:rsidP="00577772">
      <w:pPr>
        <w:pStyle w:val="ProductList-Body"/>
        <w:shd w:val="clear" w:color="auto" w:fill="A6A6A6" w:themeFill="background1" w:themeFillShade="A6"/>
        <w:spacing w:before="120" w:after="240"/>
        <w:jc w:val="right"/>
      </w:pPr>
      <w:hyperlink w:anchor="TableofContents" w:history="1">
        <w:r w:rsidR="00577772">
          <w:rPr>
            <w:rStyle w:val="Hyperlink"/>
            <w:sz w:val="16"/>
            <w:szCs w:val="16"/>
          </w:rPr>
          <w:t>Índice</w:t>
        </w:r>
      </w:hyperlink>
      <w:r w:rsidR="00577772">
        <w:rPr>
          <w:sz w:val="16"/>
          <w:szCs w:val="16"/>
        </w:rPr>
        <w:t>/</w:t>
      </w:r>
      <w:hyperlink w:anchor="GeneralTerms" w:history="1">
        <w:r w:rsidR="00577772" w:rsidRPr="0015553A">
          <w:rPr>
            <w:rStyle w:val="Hyperlink"/>
            <w:sz w:val="16"/>
            <w:szCs w:val="16"/>
          </w:rPr>
          <w:t>Termos Gerais</w:t>
        </w:r>
      </w:hyperlink>
      <w:r w:rsidR="00577772">
        <w:t xml:space="preserve"> </w:t>
      </w:r>
    </w:p>
    <w:p w14:paraId="0361A068" w14:textId="62BFEC49" w:rsidR="008C7306" w:rsidRPr="00A242DF" w:rsidRDefault="008C7306" w:rsidP="008C7306">
      <w:pPr>
        <w:pStyle w:val="ProductList-Offering2Heading"/>
        <w:outlineLvl w:val="2"/>
      </w:pPr>
      <w:r>
        <w:tab/>
      </w:r>
      <w:bookmarkStart w:id="153" w:name="_Toc453946633"/>
      <w:bookmarkStart w:id="154" w:name="_Toc464814537"/>
      <w:bookmarkStart w:id="155" w:name="_Toc451949071"/>
      <w:r w:rsidRPr="00A242DF">
        <w:t>Microsoft Learning</w:t>
      </w:r>
      <w:bookmarkEnd w:id="153"/>
      <w:bookmarkEnd w:id="154"/>
      <w:r w:rsidRPr="00A242DF">
        <w:t xml:space="preserve"> </w:t>
      </w:r>
      <w:bookmarkEnd w:id="155"/>
    </w:p>
    <w:bookmarkEnd w:id="146"/>
    <w:p w14:paraId="53536C54" w14:textId="77777777" w:rsidR="008C7306" w:rsidRPr="00A242DF" w:rsidRDefault="008C7306" w:rsidP="008C7306">
      <w:pPr>
        <w:pStyle w:val="ProductList-ClauseHeading"/>
        <w:rPr>
          <w:lang w:val="en-US"/>
        </w:rPr>
      </w:pPr>
      <w:r w:rsidRPr="00A242DF">
        <w:rPr>
          <w:lang w:val="en-US"/>
        </w:rPr>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156" w:name="_Toc451949072"/>
      <w:r>
        <w:t>SL de Serviços do Microsoft Learning Imagine Academy</w:t>
      </w:r>
      <w:bookmarkEnd w:id="156"/>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hyperlink r:id="rId49"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p w14:paraId="25431296" w14:textId="77777777" w:rsidR="008C7306" w:rsidRPr="00903BB7" w:rsidRDefault="00892281" w:rsidP="008C7306">
      <w:pPr>
        <w:pStyle w:val="ProductList-Body"/>
        <w:shd w:val="clear" w:color="auto" w:fill="A6A6A6" w:themeFill="background1" w:themeFillShade="A6"/>
        <w:spacing w:before="120" w:after="240"/>
        <w:jc w:val="right"/>
      </w:pPr>
      <w:hyperlink w:anchor="TableofContents" w:history="1">
        <w:r w:rsidR="008C7306">
          <w:rPr>
            <w:rStyle w:val="Hyperlink"/>
            <w:sz w:val="16"/>
            <w:szCs w:val="16"/>
          </w:rPr>
          <w:t>Índice</w:t>
        </w:r>
      </w:hyperlink>
      <w:r w:rsidR="008C7306">
        <w:rPr>
          <w:sz w:val="16"/>
          <w:szCs w:val="16"/>
        </w:rPr>
        <w:t>/</w:t>
      </w:r>
      <w:hyperlink w:anchor="GeneralTerms" w:history="1">
        <w:r w:rsidR="008C7306">
          <w:rPr>
            <w:rStyle w:val="Hyperlink"/>
            <w:sz w:val="16"/>
            <w:szCs w:val="16"/>
          </w:rPr>
          <w:t>Termos Gerais</w:t>
        </w:r>
      </w:hyperlink>
      <w:r w:rsidR="008C7306">
        <w:t xml:space="preserve"> </w:t>
      </w:r>
    </w:p>
    <w:bookmarkEnd w:id="147"/>
    <w:p w14:paraId="661CF7D8" w14:textId="77777777" w:rsidR="00014735" w:rsidRPr="009C1170" w:rsidRDefault="00014735" w:rsidP="00014735">
      <w:pPr>
        <w:pStyle w:val="ProductList-Offering2Heading"/>
        <w:keepNext/>
        <w:outlineLvl w:val="2"/>
      </w:pPr>
      <w:r>
        <w:tab/>
      </w:r>
      <w:bookmarkStart w:id="157" w:name="_Toc457466455"/>
      <w:bookmarkStart w:id="158" w:name="_Toc464814538"/>
      <w:r>
        <w:t>Minecraft: Education Edition</w:t>
      </w:r>
      <w:bookmarkEnd w:id="157"/>
      <w:bookmarkEnd w:id="158"/>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77777777" w:rsidR="00014735" w:rsidRPr="00AB267B" w:rsidRDefault="00014735" w:rsidP="00014735">
      <w:pPr>
        <w:pStyle w:val="ProductList-Body"/>
      </w:pPr>
      <w:r>
        <w:t xml:space="preserve">As Notificações sobre o Bing Mapas contidas no </w:t>
      </w:r>
      <w:hyperlink w:anchor="Attachment1" w:history="1">
        <w:r>
          <w:rPr>
            <w:rStyle w:val="Hyperlink"/>
          </w:rPr>
          <w:t>Anexo 1</w:t>
        </w:r>
      </w:hyperlink>
      <w:r>
        <w:t xml:space="preserve"> são aplicáveis.</w:t>
      </w:r>
    </w:p>
    <w:p w14:paraId="7477BDCC" w14:textId="77777777" w:rsidR="00014735" w:rsidRPr="009C1170" w:rsidRDefault="00892281" w:rsidP="00014735">
      <w:pPr>
        <w:pStyle w:val="ProductList-Body"/>
        <w:shd w:val="clear" w:color="auto" w:fill="A6A6A6" w:themeFill="background1" w:themeFillShade="A6"/>
        <w:spacing w:before="120" w:after="240"/>
        <w:jc w:val="right"/>
        <w:rPr>
          <w:sz w:val="16"/>
          <w:szCs w:val="16"/>
        </w:rPr>
      </w:pPr>
      <w:hyperlink w:anchor="TableofContents" w:history="1">
        <w:r w:rsidR="00014735">
          <w:rPr>
            <w:rStyle w:val="Hyperlink"/>
            <w:sz w:val="16"/>
            <w:szCs w:val="16"/>
          </w:rPr>
          <w:t>Índice</w:t>
        </w:r>
      </w:hyperlink>
      <w:r w:rsidR="00014735">
        <w:rPr>
          <w:sz w:val="16"/>
          <w:szCs w:val="16"/>
        </w:rPr>
        <w:t>/</w:t>
      </w:r>
      <w:hyperlink w:anchor="GeneralTerms" w:history="1">
        <w:r w:rsidR="00014735">
          <w:rPr>
            <w:rStyle w:val="Hyperlink"/>
            <w:sz w:val="16"/>
            <w:szCs w:val="16"/>
          </w:rPr>
          <w:t>Termos Gerais</w:t>
        </w:r>
      </w:hyperlink>
      <w:r w:rsidR="00014735">
        <w:t xml:space="preserve"> </w:t>
      </w:r>
    </w:p>
    <w:p w14:paraId="5EEA3C10" w14:textId="626BBA9B" w:rsidR="00581CDB" w:rsidRPr="00A45242" w:rsidRDefault="00014735" w:rsidP="006D752D">
      <w:pPr>
        <w:pStyle w:val="ProductList-Offering2Heading"/>
        <w:rPr>
          <w:lang w:val="pt-BR"/>
        </w:rPr>
      </w:pPr>
      <w:r>
        <w:rPr>
          <w:lang w:val="pt-BR"/>
        </w:rPr>
        <w:tab/>
      </w:r>
      <w:bookmarkStart w:id="159" w:name="_Toc464814539"/>
      <w:r w:rsidR="00581CDB" w:rsidRPr="00A45242">
        <w:rPr>
          <w:lang w:val="pt-BR"/>
        </w:rPr>
        <w:t>Office 365 Developer</w:t>
      </w:r>
      <w:bookmarkEnd w:id="159"/>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91AA8F9" w14:textId="0425D3B0" w:rsidR="00581CDB" w:rsidRPr="00690C65" w:rsidRDefault="00892281"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8F51011" w14:textId="77777777" w:rsidR="008C7306" w:rsidRPr="00903BB7" w:rsidRDefault="008C7306" w:rsidP="008C7306">
      <w:pPr>
        <w:pStyle w:val="ProductList-Offering2Heading"/>
        <w:outlineLvl w:val="2"/>
      </w:pPr>
      <w:r>
        <w:tab/>
      </w:r>
      <w:bookmarkStart w:id="160" w:name="_Toc453946637"/>
      <w:bookmarkStart w:id="161" w:name="_Toc464814540"/>
      <w:r>
        <w:t>Sistema Operacional Windows Desktop</w:t>
      </w:r>
      <w:bookmarkEnd w:id="160"/>
      <w:bookmarkEnd w:id="161"/>
    </w:p>
    <w:p w14:paraId="7C762BBF" w14:textId="77777777" w:rsidR="008C7306" w:rsidRPr="00903BB7" w:rsidRDefault="008C7306" w:rsidP="008C7306">
      <w:pPr>
        <w:pStyle w:val="ProductList-Body"/>
      </w:pPr>
      <w:r>
        <w:rPr>
          <w:b/>
          <w:color w:val="00188F"/>
        </w:rPr>
        <w:t>Retenção de Dados</w:t>
      </w:r>
    </w:p>
    <w:p w14:paraId="5C793AD7" w14:textId="77777777" w:rsidR="008C7306" w:rsidRPr="00903BB7" w:rsidRDefault="008C7306" w:rsidP="008C7306">
      <w:pPr>
        <w:pStyle w:val="ProductList-Body"/>
      </w:pPr>
      <w:r>
        <w:t>A parte do produto Proteção Avançada contra Ameaças do Windows Defender não contém Dados do Cliente que podem ser extraídos, portanto os termos de extração de Dados do Cliente nos OST não se aplicam.</w:t>
      </w:r>
    </w:p>
    <w:p w14:paraId="31D33F12" w14:textId="77777777" w:rsidR="008C7306" w:rsidRPr="00903BB7" w:rsidRDefault="00892281" w:rsidP="008C7306">
      <w:pPr>
        <w:pStyle w:val="ProductList-Body"/>
        <w:shd w:val="clear" w:color="auto" w:fill="A6A6A6" w:themeFill="background1" w:themeFillShade="A6"/>
        <w:spacing w:before="120" w:after="240"/>
        <w:jc w:val="right"/>
      </w:pPr>
      <w:hyperlink w:anchor="TableofContents" w:history="1">
        <w:r w:rsidR="008C7306">
          <w:rPr>
            <w:rStyle w:val="Hyperlink"/>
            <w:sz w:val="16"/>
            <w:szCs w:val="16"/>
          </w:rPr>
          <w:t>Índice</w:t>
        </w:r>
      </w:hyperlink>
      <w:r w:rsidR="008C7306">
        <w:rPr>
          <w:sz w:val="16"/>
          <w:szCs w:val="16"/>
        </w:rPr>
        <w:t>/</w:t>
      </w:r>
      <w:hyperlink w:anchor="GeneralTerms" w:history="1">
        <w:r w:rsidR="008C7306">
          <w:rPr>
            <w:rStyle w:val="Hyperlink"/>
            <w:sz w:val="16"/>
            <w:szCs w:val="16"/>
          </w:rPr>
          <w:t>Termos Gerais</w:t>
        </w:r>
      </w:hyperlink>
      <w:r w:rsidR="008C7306">
        <w:t xml:space="preserve"> </w:t>
      </w:r>
    </w:p>
    <w:p w14:paraId="2A97184F" w14:textId="52529692" w:rsidR="000E6ED8" w:rsidRPr="00A45242" w:rsidRDefault="00414009" w:rsidP="006D752D">
      <w:pPr>
        <w:pStyle w:val="ProductList-Offering2Heading"/>
        <w:rPr>
          <w:lang w:val="pt-BR"/>
        </w:rPr>
      </w:pPr>
      <w:r w:rsidRPr="00A45242">
        <w:rPr>
          <w:lang w:val="pt-BR"/>
        </w:rPr>
        <w:lastRenderedPageBreak/>
        <w:tab/>
      </w:r>
      <w:bookmarkStart w:id="162" w:name="_Toc464814541"/>
      <w:r w:rsidRPr="00A45242">
        <w:rPr>
          <w:lang w:val="pt-BR"/>
        </w:rPr>
        <w:t>Yammer Enterprise</w:t>
      </w:r>
      <w:bookmarkEnd w:id="162"/>
    </w:p>
    <w:p w14:paraId="511FFD1F" w14:textId="77777777" w:rsidR="00A94DA8" w:rsidRPr="000772BE" w:rsidRDefault="00A94DA8" w:rsidP="00A94DA8">
      <w:pPr>
        <w:pStyle w:val="ProductList-Body"/>
      </w:pPr>
      <w:r>
        <w:rPr>
          <w:b/>
          <w:color w:val="00188F"/>
        </w:rPr>
        <w:t>Notificações</w:t>
      </w:r>
    </w:p>
    <w:p w14:paraId="23D71795" w14:textId="1B33C163" w:rsidR="00A94DA8" w:rsidRDefault="00A94DA8" w:rsidP="00A94DA8">
      <w:pPr>
        <w:pStyle w:val="ProductList-Body"/>
        <w:rPr>
          <w:b/>
          <w:color w:val="00188F"/>
        </w:rPr>
      </w:pP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13D7C031" w14:textId="77777777" w:rsidR="00A94DA8" w:rsidRDefault="00A94DA8" w:rsidP="00D67A4B">
      <w:pPr>
        <w:pStyle w:val="ProductList-Body"/>
        <w:rPr>
          <w:b/>
          <w:color w:val="00188F"/>
        </w:rPr>
      </w:pPr>
    </w:p>
    <w:p w14:paraId="669D9CAE" w14:textId="5171BFCB" w:rsidR="00D67A4B" w:rsidRPr="00690C65" w:rsidRDefault="00D67A4B" w:rsidP="00D67A4B">
      <w:pPr>
        <w:pStyle w:val="ProductList-Body"/>
      </w:pPr>
      <w:r>
        <w:rPr>
          <w:b/>
          <w:color w:val="00188F"/>
        </w:rPr>
        <w:t>Usuários Externos</w:t>
      </w:r>
    </w:p>
    <w:p w14:paraId="7EEBD74F" w14:textId="47909BD2" w:rsidR="00D67A4B" w:rsidRPr="00690C65" w:rsidRDefault="00D67A4B" w:rsidP="00D67A4B">
      <w:pPr>
        <w:pStyle w:val="ProductList-Body"/>
      </w:pPr>
      <w:r>
        <w:t>Usuários Externos convidados para o Yammer por meio da funcionalidade de rede externa não precisam de SLs de Usuário.</w:t>
      </w:r>
    </w:p>
    <w:p w14:paraId="76302AA6" w14:textId="77C3629D" w:rsidR="00D67A4B" w:rsidRPr="00690C65" w:rsidRDefault="00892281"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1377775" w14:textId="77777777" w:rsidR="000E6ED8" w:rsidRPr="0058053A" w:rsidRDefault="000E6ED8" w:rsidP="00A914BF">
      <w:pPr>
        <w:pStyle w:val="ProductList-Body"/>
        <w:rPr>
          <w:szCs w:val="18"/>
        </w:rPr>
      </w:pPr>
    </w:p>
    <w:p w14:paraId="10EF88D6" w14:textId="77777777" w:rsidR="000E6ED8" w:rsidRPr="0058053A" w:rsidRDefault="000E6ED8" w:rsidP="00A914BF">
      <w:pPr>
        <w:pStyle w:val="ProductList-Body"/>
        <w:rPr>
          <w:szCs w:val="18"/>
        </w:rPr>
        <w:sectPr w:rsidR="000E6ED8" w:rsidRPr="0058053A" w:rsidSect="001B600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3" w:name="Attachment1"/>
      <w:bookmarkStart w:id="164" w:name="_Toc464814542"/>
      <w:r>
        <w:lastRenderedPageBreak/>
        <w:t>Anexo 1 – Notificações</w:t>
      </w:r>
      <w:bookmarkEnd w:id="163"/>
      <w:bookmarkEnd w:id="164"/>
    </w:p>
    <w:p w14:paraId="2F4609B8" w14:textId="0A35F4A9" w:rsidR="004D27A6" w:rsidRPr="00A45242" w:rsidRDefault="00D67A4B" w:rsidP="006D752D">
      <w:pPr>
        <w:pStyle w:val="ProductList-Offering1Heading"/>
        <w:rPr>
          <w:lang w:val="pt-BR"/>
        </w:rPr>
      </w:pPr>
      <w:bookmarkStart w:id="165" w:name="_Toc464814543"/>
      <w:r w:rsidRPr="00A45242">
        <w:rPr>
          <w:lang w:val="pt-BR"/>
        </w:rPr>
        <w:t>Bing Mapas</w:t>
      </w:r>
      <w:bookmarkEnd w:id="165"/>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50" w:history="1">
        <w:r>
          <w:rPr>
            <w:rStyle w:val="Hyperlink"/>
          </w:rPr>
          <w:t>go.microsoft.com/?linkid=9710837</w:t>
        </w:r>
      </w:hyperlink>
      <w:r>
        <w:t xml:space="preserve"> e pela Política de Privacidade do Bing Mapas disponível no site </w:t>
      </w:r>
      <w:hyperlink r:id="rId51" w:history="1">
        <w:r>
          <w:rPr>
            <w:rStyle w:val="Hyperlink"/>
          </w:rPr>
          <w:t>go.microsoft.com/fwlink/?LinkID=248686</w:t>
        </w:r>
      </w:hyperlink>
      <w:r>
        <w:t>.</w:t>
      </w:r>
    </w:p>
    <w:bookmarkStart w:id="166" w:name="_Toc431459551"/>
    <w:p w14:paraId="676A7046" w14:textId="4EF34C54" w:rsidR="00A94DA8" w:rsidRPr="000772BE" w:rsidRDefault="00A94DA8" w:rsidP="00A94DA8">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sidR="002E6209">
        <w:rPr>
          <w:rStyle w:val="Hyperlink"/>
          <w:sz w:val="16"/>
          <w:szCs w:val="16"/>
        </w:rPr>
        <w:t>Sumário</w:t>
      </w:r>
      <w:r>
        <w:fldChar w:fldCharType="end"/>
      </w:r>
      <w:r>
        <w:rPr>
          <w:sz w:val="16"/>
          <w:szCs w:val="16"/>
        </w:rPr>
        <w:t>/</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167" w:name="_Toc464814544"/>
      <w:bookmarkStart w:id="168" w:name="ProfessionalServices"/>
      <w:r w:rsidRPr="00A45242">
        <w:rPr>
          <w:lang w:val="pt-BR"/>
        </w:rPr>
        <w:t>Serviços Profissionais</w:t>
      </w:r>
      <w:bookmarkEnd w:id="166"/>
      <w:bookmarkEnd w:id="167"/>
    </w:p>
    <w:bookmarkEnd w:id="168"/>
    <w:p w14:paraId="4DFC8DF7" w14:textId="77777777" w:rsidR="000E117F" w:rsidRDefault="000E117F" w:rsidP="000E117F">
      <w:pPr>
        <w:pStyle w:val="ProductList-Body"/>
      </w:pPr>
      <w:r>
        <w:t xml:space="preserve">O Cliente pode estar qualificado para o atendimento ao cliente da Microsoft e para os serviços de consultoria relacionados a este Serviço Online. Esses serviços são “Serviços Profissionais” segundo os termos do contrato de licenciamento por volume do Cliente. Se o contrato de licenciamento por volume do Cliente cobrir somente os Serviços Online (e não definir os Serviços Profissionais), então esses serviços serão prestados segundo os “Termos de Serviços Profissionais” abaixo. </w:t>
      </w:r>
    </w:p>
    <w:p w14:paraId="6CDF1931" w14:textId="77777777" w:rsidR="000E117F" w:rsidRDefault="000E117F" w:rsidP="000E117F">
      <w:pPr>
        <w:pStyle w:val="ProductList-Body"/>
      </w:pPr>
    </w:p>
    <w:p w14:paraId="45D64C2F" w14:textId="77777777" w:rsidR="000E117F" w:rsidRDefault="000E117F" w:rsidP="000E117F">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Qualquer informação fornecida para a Microsoft com relação a esses Serviços Profissionais está protegida sob os termos de confidencialidade do contrato de licenciamento por volume do Cliente</w:t>
      </w:r>
      <w:r>
        <w:rPr>
          <w:szCs w:val="18"/>
        </w:rPr>
        <w:t xml:space="preserve">. </w:t>
      </w:r>
    </w:p>
    <w:p w14:paraId="493589C1" w14:textId="77777777" w:rsidR="000E117F" w:rsidRDefault="000E117F" w:rsidP="000E117F">
      <w:pPr>
        <w:pStyle w:val="ProductList-Body"/>
      </w:pPr>
    </w:p>
    <w:p w14:paraId="25F2936C" w14:textId="77777777" w:rsidR="000E117F" w:rsidRDefault="000E117F" w:rsidP="000E117F">
      <w:pPr>
        <w:pStyle w:val="ProductList-Body"/>
      </w:pPr>
      <w:r>
        <w:t xml:space="preserve">Termos adicionais podem se aplicar a esses Serviços Profissionais, mas somente até a extensão de que esses termos não entrem em conflito com esta Notificação. </w:t>
      </w:r>
    </w:p>
    <w:p w14:paraId="7F0A7089" w14:textId="77777777" w:rsidR="00A94DA8" w:rsidRPr="000772BE" w:rsidRDefault="00A94DA8" w:rsidP="00A94DA8">
      <w:pPr>
        <w:pStyle w:val="ProductList-Body"/>
      </w:pPr>
    </w:p>
    <w:p w14:paraId="4E8C3054" w14:textId="77777777" w:rsidR="00A94DA8" w:rsidRPr="000772BE" w:rsidRDefault="00A94DA8" w:rsidP="00A94DA8">
      <w:pPr>
        <w:pStyle w:val="ProductList-Body"/>
      </w:pPr>
      <w:r>
        <w:rPr>
          <w:b/>
          <w:color w:val="00188F"/>
        </w:rPr>
        <w:t>Termos de Serviços Profissionais</w:t>
      </w:r>
    </w:p>
    <w:p w14:paraId="36FB0367" w14:textId="77777777" w:rsidR="00A94DA8" w:rsidRPr="000772BE" w:rsidRDefault="00A94DA8" w:rsidP="00A94DA8">
      <w:pPr>
        <w:pStyle w:val="ProductList-Body"/>
      </w:pPr>
      <w:r>
        <w:rPr>
          <w:b/>
          <w:color w:val="00188F"/>
        </w:rPr>
        <w:t>Definição</w:t>
      </w:r>
    </w:p>
    <w:p w14:paraId="56BE50AC" w14:textId="77777777" w:rsidR="00A94DA8" w:rsidRPr="000772BE" w:rsidRDefault="00A94DA8" w:rsidP="00A94DA8">
      <w:pPr>
        <w:pStyle w:val="ProductList-Body"/>
      </w:pPr>
      <w:r>
        <w:t>Quaisquer serviços aos quais esta notificação seja aplicável serão definidos, coletivamente, como “Serviços Profissionais”.</w:t>
      </w:r>
    </w:p>
    <w:p w14:paraId="5E29B08C" w14:textId="77777777" w:rsidR="00A94DA8" w:rsidRPr="000772BE" w:rsidRDefault="00A94DA8" w:rsidP="00A94DA8">
      <w:pPr>
        <w:pStyle w:val="ProductList-Body"/>
      </w:pPr>
    </w:p>
    <w:p w14:paraId="0066D171" w14:textId="77777777" w:rsidR="00A94DA8" w:rsidRPr="000772BE" w:rsidRDefault="00A94DA8" w:rsidP="00A94DA8">
      <w:pPr>
        <w:pStyle w:val="ProductList-Body"/>
      </w:pPr>
      <w:r>
        <w:rPr>
          <w:b/>
          <w:color w:val="00188F"/>
        </w:rPr>
        <w:t>Obrigações das Partes</w:t>
      </w:r>
    </w:p>
    <w:p w14:paraId="037D82B8" w14:textId="77777777" w:rsidR="00A94DA8" w:rsidRPr="000772BE" w:rsidRDefault="00A94DA8" w:rsidP="00A94DA8">
      <w:pPr>
        <w:pStyle w:val="ProductList-Body"/>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A94DA8">
      <w:pPr>
        <w:pStyle w:val="ProductList-Body"/>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A94DA8">
      <w:pPr>
        <w:pStyle w:val="ProductList-Body"/>
      </w:pPr>
    </w:p>
    <w:p w14:paraId="6E354BC2" w14:textId="77777777" w:rsidR="00A94DA8" w:rsidRPr="000772BE" w:rsidRDefault="00A94DA8" w:rsidP="00A94DA8">
      <w:pPr>
        <w:pStyle w:val="ProductList-Body"/>
      </w:pPr>
      <w:r>
        <w:rPr>
          <w:b/>
          <w:color w:val="00188F"/>
        </w:rPr>
        <w:t>Limitação de Responsabilidade</w:t>
      </w:r>
    </w:p>
    <w:p w14:paraId="0DA8337C" w14:textId="77777777" w:rsidR="00A94DA8" w:rsidRPr="000772BE" w:rsidRDefault="00A94DA8" w:rsidP="00A94DA8">
      <w:pPr>
        <w:pStyle w:val="ProductList-Body"/>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A94DA8">
      <w:pPr>
        <w:pStyle w:val="ProductList-Body"/>
      </w:pPr>
    </w:p>
    <w:p w14:paraId="0F315104" w14:textId="77777777" w:rsidR="00FD32A4" w:rsidRPr="003C69A1" w:rsidRDefault="00FD32A4" w:rsidP="00FD32A4">
      <w:pPr>
        <w:pStyle w:val="ProductList-Body"/>
        <w:outlineLvl w:val="2"/>
      </w:pPr>
      <w:r>
        <w:rPr>
          <w:b/>
          <w:color w:val="00188F"/>
        </w:rPr>
        <w:t>Consertos (Fixes)</w:t>
      </w:r>
    </w:p>
    <w:p w14:paraId="71FDC71D" w14:textId="77777777" w:rsidR="00FD32A4" w:rsidRPr="003C69A1" w:rsidRDefault="00FD32A4" w:rsidP="00FD32A4">
      <w:pPr>
        <w:pStyle w:val="ProductList-Body"/>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FD32A4">
      <w:pPr>
        <w:pStyle w:val="ProductList-Body"/>
      </w:pPr>
    </w:p>
    <w:p w14:paraId="574B0BA6" w14:textId="77777777" w:rsidR="00FD32A4" w:rsidRPr="003C69A1" w:rsidRDefault="00FD32A4" w:rsidP="00FD32A4">
      <w:pPr>
        <w:pStyle w:val="ProductList-Body"/>
        <w:outlineLvl w:val="2"/>
      </w:pPr>
      <w:r>
        <w:rPr>
          <w:b/>
          <w:color w:val="00188F"/>
        </w:rPr>
        <w:t>Trabalho Preexistente</w:t>
      </w:r>
    </w:p>
    <w:p w14:paraId="750AB0AD" w14:textId="77777777" w:rsidR="00FD32A4" w:rsidRPr="003C69A1" w:rsidRDefault="00FD32A4" w:rsidP="00FD32A4">
      <w:pPr>
        <w:pStyle w:val="ProductList-Body"/>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FD32A4">
      <w:pPr>
        <w:pStyle w:val="ProductList-Body"/>
      </w:pPr>
    </w:p>
    <w:p w14:paraId="54767E5B" w14:textId="77777777" w:rsidR="00FD32A4" w:rsidRPr="003C69A1" w:rsidRDefault="00FD32A4" w:rsidP="00FD32A4">
      <w:pPr>
        <w:pStyle w:val="ProductList-Body"/>
        <w:keepNext/>
      </w:pPr>
      <w:r>
        <w:rPr>
          <w:b/>
          <w:color w:val="00188F"/>
        </w:rPr>
        <w:lastRenderedPageBreak/>
        <w:t>Serviços Entregues</w:t>
      </w:r>
    </w:p>
    <w:p w14:paraId="60DA3A47" w14:textId="77777777" w:rsidR="00FD32A4" w:rsidRPr="003C69A1" w:rsidRDefault="00FD32A4" w:rsidP="00FD32A4">
      <w:pPr>
        <w:pStyle w:val="ProductList-Body"/>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FD32A4">
      <w:pPr>
        <w:pStyle w:val="ProductList-Body"/>
      </w:pPr>
    </w:p>
    <w:p w14:paraId="628F5008" w14:textId="77777777" w:rsidR="00FD32A4" w:rsidRPr="003C69A1" w:rsidRDefault="00FD32A4" w:rsidP="00FD32A4">
      <w:pPr>
        <w:pStyle w:val="ProductList-Body"/>
        <w:tabs>
          <w:tab w:val="clear" w:pos="158"/>
          <w:tab w:val="left" w:pos="360"/>
        </w:tabs>
      </w:pPr>
      <w:r>
        <w:rPr>
          <w:b/>
          <w:color w:val="00188F"/>
        </w:rPr>
        <w:t>Tecnologia que não seja da Microsoft</w:t>
      </w:r>
    </w:p>
    <w:p w14:paraId="2EFE32C7" w14:textId="77777777" w:rsidR="00FD32A4" w:rsidRPr="003C69A1" w:rsidRDefault="00FD32A4" w:rsidP="00FD32A4">
      <w:pPr>
        <w:pStyle w:val="ProductList-Body"/>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A94DA8">
      <w:pPr>
        <w:pStyle w:val="ProductList-Body"/>
      </w:pPr>
    </w:p>
    <w:p w14:paraId="3B487A3A" w14:textId="77777777" w:rsidR="00A94DA8" w:rsidRPr="000772BE" w:rsidRDefault="00A94DA8" w:rsidP="00A94DA8">
      <w:pPr>
        <w:pStyle w:val="ProductList-Body"/>
        <w:outlineLvl w:val="2"/>
      </w:pPr>
      <w:r>
        <w:rPr>
          <w:b/>
          <w:color w:val="00188F"/>
        </w:rPr>
        <w:t>Direitos das Afiliadas</w:t>
      </w:r>
    </w:p>
    <w:p w14:paraId="6685C7C7" w14:textId="77777777" w:rsidR="00A94DA8" w:rsidRPr="000772BE" w:rsidRDefault="00A94DA8" w:rsidP="00A94DA8">
      <w:pPr>
        <w:pStyle w:val="ProductList-Body"/>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A94DA8">
      <w:pPr>
        <w:pStyle w:val="ProductList-Body"/>
      </w:pPr>
    </w:p>
    <w:p w14:paraId="0E4D5FA7" w14:textId="77777777" w:rsidR="00A94DA8" w:rsidRPr="000772BE" w:rsidRDefault="00A94DA8" w:rsidP="00A94DA8">
      <w:pPr>
        <w:pStyle w:val="ProductList-Body"/>
      </w:pPr>
      <w:r>
        <w:rPr>
          <w:b/>
          <w:color w:val="00188F"/>
        </w:rPr>
        <w:t>Clientes Governamentais</w:t>
      </w:r>
    </w:p>
    <w:p w14:paraId="495B3AF8" w14:textId="77777777" w:rsidR="00A94DA8" w:rsidRPr="000772BE" w:rsidRDefault="00A94DA8" w:rsidP="00A94DA8">
      <w:pPr>
        <w:pStyle w:val="ProductList-Body"/>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p w14:paraId="4BF229DD" w14:textId="750777EB" w:rsidR="00A94DA8" w:rsidRPr="000772BE" w:rsidRDefault="00892281" w:rsidP="00A94DA8">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0D2A5D3A" w14:textId="77777777" w:rsidR="002E6209" w:rsidRPr="002E6209" w:rsidRDefault="002E6209" w:rsidP="002E6209">
      <w:pPr>
        <w:pStyle w:val="ProductList-Offering1Heading"/>
        <w:rPr>
          <w:lang w:val="pt-BR"/>
        </w:rPr>
      </w:pPr>
      <w:bookmarkStart w:id="169" w:name="_Toc451949080"/>
      <w:bookmarkStart w:id="170" w:name="_Toc464814545"/>
      <w:r w:rsidRPr="002E6209">
        <w:rPr>
          <w:lang w:val="pt-BR"/>
        </w:rPr>
        <w:t>Notificação sobre Codificação de H.265/HEVC dos Serviços de Mídia do Azure</w:t>
      </w:r>
      <w:bookmarkEnd w:id="169"/>
      <w:bookmarkEnd w:id="170"/>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p w14:paraId="21A20364" w14:textId="77777777" w:rsidR="002E6209" w:rsidRPr="00585A48" w:rsidRDefault="00892281" w:rsidP="002E6209">
      <w:pPr>
        <w:pStyle w:val="ProductList-Body"/>
        <w:shd w:val="clear" w:color="auto" w:fill="A6A6A6" w:themeFill="background1" w:themeFillShade="A6"/>
        <w:spacing w:before="120" w:after="240"/>
        <w:jc w:val="right"/>
        <w:rPr>
          <w:sz w:val="16"/>
          <w:szCs w:val="16"/>
        </w:rPr>
      </w:pPr>
      <w:hyperlink w:anchor="TableofContents" w:history="1">
        <w:r w:rsidR="002E6209">
          <w:rPr>
            <w:rStyle w:val="Hyperlink"/>
            <w:sz w:val="16"/>
            <w:szCs w:val="16"/>
          </w:rPr>
          <w:t>Sumário</w:t>
        </w:r>
      </w:hyperlink>
      <w:r w:rsidR="002E6209">
        <w:rPr>
          <w:sz w:val="16"/>
          <w:szCs w:val="16"/>
        </w:rPr>
        <w:t>/</w:t>
      </w:r>
      <w:hyperlink w:anchor="GeneralTerms" w:history="1">
        <w:r w:rsidR="002E6209">
          <w:rPr>
            <w:rStyle w:val="Hyperlink"/>
            <w:sz w:val="16"/>
            <w:szCs w:val="16"/>
          </w:rPr>
          <w:t>Termos Gerais</w:t>
        </w:r>
      </w:hyperlink>
      <w:r w:rsidR="002E6209">
        <w:t xml:space="preserve"> </w:t>
      </w:r>
    </w:p>
    <w:p w14:paraId="7C9D16CC" w14:textId="494ECA46" w:rsidR="00D67A4B" w:rsidRPr="00A45242" w:rsidRDefault="00A27D70" w:rsidP="006D752D">
      <w:pPr>
        <w:pStyle w:val="ProductList-Offering1Heading"/>
        <w:rPr>
          <w:lang w:val="pt-BR"/>
        </w:rPr>
      </w:pPr>
      <w:bookmarkStart w:id="171" w:name="_Toc464814546"/>
      <w:r w:rsidRPr="00A45242">
        <w:rPr>
          <w:lang w:val="pt-BR"/>
        </w:rPr>
        <w:t>Notificação sobre o Padrão Visual H.264/AVC, o Padrão de Vídeo VC-1, o Padrão Visual MPEG-4 Parte 2 e o Padrão de Vídeo MPEG-2</w:t>
      </w:r>
      <w:bookmarkEnd w:id="171"/>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1FD91832" w14:textId="433188ED" w:rsidR="00A94DA8" w:rsidRPr="000772BE" w:rsidRDefault="00892281" w:rsidP="00A94DA8">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B6000">
          <w:footerReference w:type="default" r:id="rId53"/>
          <w:footerReference w:type="first" r:id="rId54"/>
          <w:pgSz w:w="12240" w:h="15840"/>
          <w:pgMar w:top="1440" w:right="720" w:bottom="1440" w:left="720" w:header="720" w:footer="720" w:gutter="0"/>
          <w:cols w:space="720"/>
          <w:titlePg/>
          <w:docGrid w:linePitch="360"/>
        </w:sectPr>
      </w:pPr>
    </w:p>
    <w:p w14:paraId="53ED1ED7" w14:textId="77777777" w:rsidR="000E117F" w:rsidRDefault="000E117F" w:rsidP="000E117F">
      <w:pPr>
        <w:pStyle w:val="ProductList-SectionHeading"/>
        <w:outlineLvl w:val="0"/>
      </w:pPr>
      <w:bookmarkStart w:id="172" w:name="_Toc464814547"/>
      <w:bookmarkStart w:id="173" w:name="Attachment2"/>
      <w:r>
        <w:lastRenderedPageBreak/>
        <w:t>Anexo 2 - Pacotes de Licença de Assinatura</w:t>
      </w:r>
      <w:bookmarkEnd w:id="172"/>
    </w:p>
    <w:bookmarkEnd w:id="173"/>
    <w:p w14:paraId="4AC5074E" w14:textId="2C510E36" w:rsidR="000E117F" w:rsidRDefault="000E117F" w:rsidP="000E117F">
      <w:pPr>
        <w:pStyle w:val="ProductList-Body"/>
        <w:spacing w:after="120"/>
        <w:jc w:val="both"/>
      </w:pPr>
      <w:r>
        <w:t xml:space="preserve">Os Serviços Online podem estar disponíveis para compra como Pacotes de Serviços Online. Se, na tabela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w:t>
      </w:r>
    </w:p>
    <w:tbl>
      <w:tblPr>
        <w:tblW w:w="10904" w:type="dxa"/>
        <w:tblLayout w:type="fixed"/>
        <w:tblLook w:val="04A0" w:firstRow="1" w:lastRow="0" w:firstColumn="1" w:lastColumn="0" w:noHBand="0" w:noVBand="1"/>
      </w:tblPr>
      <w:tblGrid>
        <w:gridCol w:w="2626"/>
        <w:gridCol w:w="274"/>
        <w:gridCol w:w="274"/>
        <w:gridCol w:w="274"/>
        <w:gridCol w:w="274"/>
        <w:gridCol w:w="274"/>
        <w:gridCol w:w="274"/>
        <w:gridCol w:w="274"/>
        <w:gridCol w:w="274"/>
        <w:gridCol w:w="480"/>
        <w:gridCol w:w="285"/>
        <w:gridCol w:w="900"/>
        <w:gridCol w:w="792"/>
        <w:gridCol w:w="828"/>
        <w:gridCol w:w="446"/>
        <w:gridCol w:w="447"/>
        <w:gridCol w:w="801"/>
        <w:gridCol w:w="549"/>
        <w:gridCol w:w="558"/>
      </w:tblGrid>
      <w:tr w:rsidR="003D1C19" w14:paraId="2C4C15DD" w14:textId="77777777" w:rsidTr="003D1C19">
        <w:trPr>
          <w:cantSplit/>
          <w:trHeight w:val="501"/>
        </w:trPr>
        <w:tc>
          <w:tcPr>
            <w:tcW w:w="2626" w:type="dxa"/>
            <w:vMerge w:val="restart"/>
            <w:tcBorders>
              <w:top w:val="nil"/>
              <w:left w:val="nil"/>
              <w:bottom w:val="dashSmallGap" w:sz="4" w:space="0" w:color="808080" w:themeColor="background1" w:themeShade="80"/>
              <w:right w:val="nil"/>
            </w:tcBorders>
            <w:vAlign w:val="bottom"/>
            <w:hideMark/>
          </w:tcPr>
          <w:p w14:paraId="28617053" w14:textId="77777777" w:rsidR="003D1C19" w:rsidRDefault="003D1C19" w:rsidP="0039433D">
            <w:pPr>
              <w:pStyle w:val="ProductList-Body"/>
              <w:tabs>
                <w:tab w:val="clear" w:pos="158"/>
                <w:tab w:val="left" w:pos="720"/>
              </w:tabs>
              <w:spacing w:line="256" w:lineRule="auto"/>
              <w:ind w:left="-108"/>
              <w:rPr>
                <w:sz w:val="22"/>
              </w:rPr>
            </w:pPr>
            <w:r>
              <w:rPr>
                <w:sz w:val="22"/>
              </w:rPr>
              <w:t>Serviço Online</w:t>
            </w:r>
          </w:p>
        </w:tc>
        <w:tc>
          <w:tcPr>
            <w:tcW w:w="1096" w:type="dxa"/>
            <w:gridSpan w:val="4"/>
            <w:tcBorders>
              <w:top w:val="single" w:sz="12" w:space="0" w:color="FFFFFF" w:themeColor="background1"/>
              <w:left w:val="nil"/>
              <w:bottom w:val="nil"/>
              <w:right w:val="single" w:sz="12" w:space="0" w:color="FFFFFF" w:themeColor="background1"/>
            </w:tcBorders>
            <w:shd w:val="clear" w:color="auto" w:fill="0072C6"/>
            <w:hideMark/>
          </w:tcPr>
          <w:p w14:paraId="3D1EF5A5" w14:textId="77777777" w:rsidR="003D1C19" w:rsidRPr="006D2C33" w:rsidRDefault="003D1C19" w:rsidP="0039433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7C29E72" w14:textId="77777777" w:rsidR="003D1C19" w:rsidRDefault="003D1C19" w:rsidP="0039433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96" w:type="dxa"/>
            <w:gridSpan w:val="4"/>
            <w:tcBorders>
              <w:top w:val="single" w:sz="12" w:space="0" w:color="FFFFFF" w:themeColor="background1"/>
              <w:left w:val="nil"/>
              <w:bottom w:val="nil"/>
              <w:right w:val="single" w:sz="12" w:space="0" w:color="FFFFFF" w:themeColor="background1"/>
            </w:tcBorders>
            <w:shd w:val="clear" w:color="auto" w:fill="0072C6"/>
            <w:hideMark/>
          </w:tcPr>
          <w:p w14:paraId="30455DA5" w14:textId="77777777" w:rsidR="003D1C19" w:rsidRPr="006D2C33" w:rsidRDefault="003D1C19" w:rsidP="0039433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02661CC" w14:textId="77777777" w:rsidR="003D1C19" w:rsidRDefault="003D1C19" w:rsidP="0039433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765" w:type="dxa"/>
            <w:gridSpan w:val="2"/>
            <w:tcBorders>
              <w:top w:val="single" w:sz="12" w:space="0" w:color="FFFFFF" w:themeColor="background1"/>
              <w:left w:val="nil"/>
              <w:right w:val="single" w:sz="12" w:space="0" w:color="FFFFFF" w:themeColor="background1"/>
            </w:tcBorders>
            <w:shd w:val="clear" w:color="auto" w:fill="0072C6"/>
            <w:hideMark/>
          </w:tcPr>
          <w:p w14:paraId="0B82CDAB" w14:textId="77777777" w:rsidR="003D1C19" w:rsidRPr="006D2C33" w:rsidRDefault="003D1C19" w:rsidP="0039433D">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3418C4A8" w14:textId="77777777" w:rsidR="003D1C19" w:rsidRDefault="003D1C19" w:rsidP="0039433D">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53D28F7" w14:textId="77777777" w:rsidR="003D1C19" w:rsidRPr="006D2C33" w:rsidRDefault="003D1C19" w:rsidP="0039433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6594D99" w14:textId="77777777" w:rsidR="003D1C19" w:rsidRPr="006D2C33" w:rsidRDefault="003D1C19" w:rsidP="0039433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Empresarial</w:t>
            </w:r>
          </w:p>
          <w:p w14:paraId="2B028D19" w14:textId="77777777" w:rsidR="003D1C19" w:rsidRDefault="003D1C19" w:rsidP="0039433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9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BEBB97F" w14:textId="77777777" w:rsidR="003D1C19" w:rsidRPr="006D2C33" w:rsidRDefault="003D1C19" w:rsidP="0039433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D380691" w14:textId="77777777" w:rsidR="003D1C19" w:rsidRPr="006D2C33" w:rsidRDefault="003D1C19" w:rsidP="0039433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Empresarial</w:t>
            </w:r>
          </w:p>
          <w:p w14:paraId="2960C2D1" w14:textId="77777777" w:rsidR="003D1C19" w:rsidRDefault="003D1C19" w:rsidP="0039433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2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1E931D" w14:textId="77777777" w:rsidR="003D1C19" w:rsidRPr="006D2C33" w:rsidRDefault="003D1C19" w:rsidP="0039433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FFE6214" w14:textId="77777777" w:rsidR="003D1C19" w:rsidRPr="006D2C33" w:rsidRDefault="003D1C19" w:rsidP="0039433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4D0568FE" w14:textId="77777777" w:rsidR="003D1C19" w:rsidRDefault="003D1C19" w:rsidP="0039433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tc>
        <w:tc>
          <w:tcPr>
            <w:tcW w:w="893" w:type="dxa"/>
            <w:gridSpan w:val="2"/>
            <w:tcBorders>
              <w:top w:val="single" w:sz="12" w:space="0" w:color="FFFFFF" w:themeColor="background1"/>
              <w:left w:val="single" w:sz="12" w:space="0" w:color="FFFFFF" w:themeColor="background1"/>
              <w:right w:val="nil"/>
            </w:tcBorders>
            <w:shd w:val="clear" w:color="auto" w:fill="0072C6"/>
            <w:hideMark/>
          </w:tcPr>
          <w:p w14:paraId="6399A453" w14:textId="77777777" w:rsidR="003D1C19" w:rsidRPr="006D2C33" w:rsidRDefault="003D1C19" w:rsidP="0039433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1841EC01" w14:textId="77777777" w:rsidR="003D1C19" w:rsidRPr="006D2C33" w:rsidRDefault="003D1C19" w:rsidP="0039433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Mobilidade +</w:t>
            </w:r>
          </w:p>
          <w:p w14:paraId="3407B2C3" w14:textId="77777777" w:rsidR="003D1C19" w:rsidRDefault="003D1C19" w:rsidP="0039433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Segurança</w:t>
            </w:r>
          </w:p>
        </w:tc>
        <w:tc>
          <w:tcPr>
            <w:tcW w:w="801"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4A90F11" w14:textId="374CBFB7" w:rsidR="003D1C19" w:rsidRPr="00FA28AF" w:rsidRDefault="00FA28AF" w:rsidP="00FA28A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Secure Protective Enterpris</w:t>
            </w:r>
            <w:bookmarkStart w:id="174" w:name="_GoBack"/>
            <w:bookmarkEnd w:id="174"/>
            <w:r w:rsidR="003D1C19">
              <w:rPr>
                <w:rFonts w:asciiTheme="majorHAnsi" w:hAnsiTheme="majorHAnsi"/>
                <w:color w:val="FFFFFF" w:themeColor="background1"/>
                <w:sz w:val="16"/>
                <w:szCs w:val="16"/>
              </w:rPr>
              <w:t xml:space="preserve">e </w:t>
            </w:r>
            <w:r w:rsidR="003D1C19">
              <w:rPr>
                <w:rFonts w:asciiTheme="majorHAnsi" w:hAnsiTheme="majorHAnsi"/>
                <w:color w:val="FFFFFF" w:themeColor="background1"/>
                <w:sz w:val="16"/>
                <w:szCs w:val="16"/>
                <w:vertAlign w:val="superscript"/>
              </w:rPr>
              <w:t>2</w:t>
            </w:r>
          </w:p>
        </w:tc>
        <w:tc>
          <w:tcPr>
            <w:tcW w:w="1107" w:type="dxa"/>
            <w:gridSpan w:val="2"/>
            <w:tcBorders>
              <w:top w:val="single" w:sz="12" w:space="0" w:color="FFFFFF" w:themeColor="background1"/>
              <w:left w:val="single" w:sz="12" w:space="0" w:color="FFFFFF" w:themeColor="background1"/>
              <w:bottom w:val="nil"/>
              <w:right w:val="nil"/>
            </w:tcBorders>
            <w:shd w:val="clear" w:color="auto" w:fill="0072C6"/>
          </w:tcPr>
          <w:p w14:paraId="74B3E0A8" w14:textId="77777777" w:rsidR="003D1C19" w:rsidRPr="006D2C33" w:rsidRDefault="003D1C19" w:rsidP="0039433D">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33BE72EF" w14:textId="31199708" w:rsidR="003D1C19" w:rsidRDefault="003D1C19" w:rsidP="003D1C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Edition</w:t>
            </w:r>
          </w:p>
        </w:tc>
      </w:tr>
      <w:tr w:rsidR="003D1C19" w14:paraId="3E0C95FA" w14:textId="77777777" w:rsidTr="003D1C19">
        <w:trPr>
          <w:cantSplit/>
          <w:trHeight w:val="288"/>
        </w:trPr>
        <w:tc>
          <w:tcPr>
            <w:tcW w:w="2626" w:type="dxa"/>
            <w:vMerge/>
            <w:tcBorders>
              <w:top w:val="nil"/>
              <w:left w:val="nil"/>
              <w:bottom w:val="dashSmallGap" w:sz="4" w:space="0" w:color="808080" w:themeColor="background1" w:themeShade="80"/>
              <w:right w:val="nil"/>
            </w:tcBorders>
            <w:vAlign w:val="center"/>
            <w:hideMark/>
          </w:tcPr>
          <w:p w14:paraId="7DEF8D5B" w14:textId="77777777" w:rsidR="003D1C19" w:rsidRDefault="003D1C19" w:rsidP="0039433D">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A0EE699"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B1763D"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11E943"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2E86C7"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F57F86"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29FB7E"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1D303"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28E371"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AA5F96"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28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21C8F2"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26C261"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BFBF49A"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E3B154"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46" w:type="dxa"/>
            <w:tcBorders>
              <w:left w:val="single" w:sz="12" w:space="0" w:color="FFFFFF" w:themeColor="background1"/>
              <w:bottom w:val="single" w:sz="12" w:space="0" w:color="FFFFFF" w:themeColor="background1"/>
              <w:right w:val="nil"/>
            </w:tcBorders>
            <w:shd w:val="clear" w:color="auto" w:fill="0072C6"/>
            <w:vAlign w:val="center"/>
          </w:tcPr>
          <w:p w14:paraId="2916C73F"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46" w:type="dxa"/>
            <w:tcBorders>
              <w:left w:val="single" w:sz="12" w:space="0" w:color="FFFFFF" w:themeColor="background1"/>
              <w:bottom w:val="single" w:sz="12" w:space="0" w:color="FFFFFF" w:themeColor="background1"/>
              <w:right w:val="nil"/>
            </w:tcBorders>
            <w:shd w:val="clear" w:color="auto" w:fill="0072C6"/>
            <w:vAlign w:val="center"/>
          </w:tcPr>
          <w:p w14:paraId="69E68CA8"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0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AF01E4"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9" w:type="dxa"/>
            <w:tcBorders>
              <w:top w:val="nil"/>
              <w:left w:val="single" w:sz="12" w:space="0" w:color="FFFFFF" w:themeColor="background1"/>
              <w:bottom w:val="single" w:sz="12" w:space="0" w:color="FFFFFF" w:themeColor="background1"/>
              <w:right w:val="nil"/>
            </w:tcBorders>
            <w:shd w:val="clear" w:color="auto" w:fill="0072C6"/>
            <w:vAlign w:val="center"/>
          </w:tcPr>
          <w:p w14:paraId="70E86124"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Plano 1</w:t>
            </w:r>
          </w:p>
        </w:tc>
        <w:tc>
          <w:tcPr>
            <w:tcW w:w="558" w:type="dxa"/>
            <w:tcBorders>
              <w:top w:val="nil"/>
              <w:left w:val="single" w:sz="12" w:space="0" w:color="FFFFFF" w:themeColor="background1"/>
              <w:bottom w:val="single" w:sz="12" w:space="0" w:color="FFFFFF" w:themeColor="background1"/>
              <w:right w:val="nil"/>
            </w:tcBorders>
            <w:shd w:val="clear" w:color="auto" w:fill="0072C6"/>
            <w:vAlign w:val="center"/>
          </w:tcPr>
          <w:p w14:paraId="1DE38FB3" w14:textId="77777777" w:rsidR="003D1C19" w:rsidRDefault="003D1C19" w:rsidP="0039433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Plano 2</w:t>
            </w:r>
          </w:p>
        </w:tc>
      </w:tr>
      <w:tr w:rsidR="003D1C19" w14:paraId="0251531B" w14:textId="77777777" w:rsidTr="003D1C19">
        <w:trPr>
          <w:trHeight w:val="202"/>
        </w:trPr>
        <w:tc>
          <w:tcPr>
            <w:tcW w:w="262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3E26A65"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185E9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2702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6183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C7DE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5F08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9A2C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621B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8C55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6B21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AA60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D1682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95621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179A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4DF5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83CF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7599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4601B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C212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55E908C6" w14:textId="77777777" w:rsidTr="003D1C19">
        <w:trPr>
          <w:trHeight w:val="202"/>
        </w:trPr>
        <w:tc>
          <w:tcPr>
            <w:tcW w:w="2626" w:type="dxa"/>
            <w:tcBorders>
              <w:top w:val="nil"/>
              <w:left w:val="nil"/>
              <w:bottom w:val="dashSmallGap" w:sz="4" w:space="0" w:color="BFBFBF" w:themeColor="background1" w:themeShade="BF"/>
              <w:right w:val="nil"/>
            </w:tcBorders>
            <w:noWrap/>
            <w:vAlign w:val="center"/>
            <w:hideMark/>
          </w:tcPr>
          <w:p w14:paraId="04EDD62E"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3E4C0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669B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183C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85A4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B52F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AC86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6651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0149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3CA4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3568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AC83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EC92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7D6B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482B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6AF3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BE46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6626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A674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378255D2"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2890A"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50412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E0BDC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C524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C69D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5625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A08B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CD99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3DAB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AB1B3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FDA4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6CD8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8BE0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E7BD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1BF8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D380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BD8F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F1C7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4364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061780BD"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233D05"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E8B99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4A85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5B5E0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2605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7063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5EAD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2FB7F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1417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A528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D7B2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B880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D3E3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9ACF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E1EE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5731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C2E8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1418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C1ED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461346ED"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B27E58"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A5CBD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9B0B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D9D3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467E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2A92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F819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BBB5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F2D6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D41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E19A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ABDF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F74DB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DC90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50C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5114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55CE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9470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5E9B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58C0D204"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94D633"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EA562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7876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282F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6091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7209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99F3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DC58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020B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2ECD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3981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F855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B87F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CDAE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6187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5A3E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E063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0A33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2B39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447D8E3F"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45D0B2"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4366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88AD8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58A7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D546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B486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5B3F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50F8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2566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8D65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4122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8A19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B94F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DA3C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145B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D36D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D54A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6862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66CE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572B4DC8"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C6F21D"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42F33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A478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179E4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FCA2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B3B7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63E6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D4789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21E4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06E3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0744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A2C1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AA68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3750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CEA7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C2F5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1C73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50CC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73EA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1146755D"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53C5A7"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D262E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8D31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7FD4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BEB9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A3AF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46B7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BC9B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6334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9A3F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4735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A331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E7BD3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202F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811A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AD4D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32DE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4671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46A8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73F870F3"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11217D"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Plano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E94C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F2E8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8B16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ABDB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E0FA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AFCD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1A98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1847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2F28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F6BE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B599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95D3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A9D0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7651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E291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BAD2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D86E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E3E4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1769D16A"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1212D7"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Plano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697F9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51D57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774D3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9EAA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CFBC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24416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EE287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94515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0B80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13E2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98AC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DA16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5AD6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94E9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89CF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BA79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86A1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A332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3C1AF69C"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938C59"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PBX em Nuvem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7C1F0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0251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AD3D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ECB8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3F39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5662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D1F7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CF9B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4A10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7217D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9FAA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0FD0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F02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3DBC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27D0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3C14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A6FC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ED47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43A2893F"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739CC7"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for Business Online - Conferência por PSTN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5283E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A969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F49A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9C47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1FA3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80D2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D8BD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A04C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5378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11B7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6F4F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FF6E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EED7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9560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7572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6C3C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2E43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91FB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60DD836F"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780097"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BB7E5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EBAA0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E5914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030B0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A511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6123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56B3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E453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31A7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BB10E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39D2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3075C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304E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FA89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4B70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E9E442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9B0B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D0B7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2A43B33B"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0823CC"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52273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B76E9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19F87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C9DE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2901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FA9A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BAAD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7668D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05BC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D447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7A5E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361C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A321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02AF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D2FA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AF9E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320F0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6450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3B0C0E78"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3F980F"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91EB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C0CD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5E4C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6A17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907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C52E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5B67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6F7A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7D9D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D304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2C4F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0B7DD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784D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FD68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5587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F0D2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8F8D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F689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480EDA0D"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93F27A"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CA06D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53BB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81FFD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0420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0FFF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8C49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FB3D4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6ADE6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2064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8BAB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023A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3717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5A35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960F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A658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6F9C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88D6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4662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1A23468C"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D00B4C"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Lockbox do Cliente do Office 365</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E55F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60D5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AF6E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E16F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4CE6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F7E9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7542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3F69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8E9E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15ED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F37F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3CA5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7298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0EE6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7589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D500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4BDF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986B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045A778A"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5637C2"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A5F19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1AE6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BA37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BF3F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B006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A652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85B5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428C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E8D1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7FAA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8D60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89FB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3238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464D1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8C99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A9C5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BAFE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93BD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19AFEA3E"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88BFA"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0EBB0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ADBA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89DA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042A2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17C3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6713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1355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87B4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90B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1C9D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8626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4B32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A2DD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CA9C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A24F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9D4C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3B79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726F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0A06F30C" w14:textId="77777777" w:rsidTr="003D1C19">
        <w:trPr>
          <w:trHeight w:val="288"/>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BA0BB1"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Gerenciamento Avançado de Segurança do Office 365</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5F3D7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713D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01B3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18C4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EBA6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2205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F8D6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0CCE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0EED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787C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160D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D201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552E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AFA8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A193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6E6D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3A4D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7D65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42C2133A"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A6B740"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0EC5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69FA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7239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DC0A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4D49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C330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E06F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DAB0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863B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7759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8296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A448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44B5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AD69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843F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4290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6EAA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3EA5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7E044131"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686912"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Proteção Avançada contra Ameaças do Office 365</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93989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132B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3853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ADE7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506E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74C1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F360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9319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14A4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B2B0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EB64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4DDD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EBB7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BDAC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5678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262D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6AB0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CB62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6E2CB100"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45E4E6"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AF4D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FB92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F710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FDB2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8520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0642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E5B0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6B38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1D3F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CFB0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6142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FFE4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9AE2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BBAE6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1F0FF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37EE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8ECA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B1F4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39EC939C"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8F39A5"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Proteção de Informações do Azure Premium - Plano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A3577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F58F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56C7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F4F3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0164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46FD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2C20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B42B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C3A9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02B8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2221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1F28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1940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F8EE4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98E2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04EA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56C9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3276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675A30E5"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E789AF"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Proteção de Informações do Azure Premium - Plano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99D96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58A8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F1AA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F584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B930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48CE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F0CA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64BF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D645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FA2D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608C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AFCC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0334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B6A6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CED6C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166F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78B5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A37C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5A51B992"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12B81B"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 Plano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2DA16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5ABB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A116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B836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CC31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5E7F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0734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42DE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119E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CAFB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D69F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770A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90EB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86FCE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0925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9FEF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67BB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58B6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3DC53E24"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48F700"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 Plano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38701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24D2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6764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3987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C186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193F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6556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8299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13EE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7201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651E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1761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D3D4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3D71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7F0CC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936E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D3B1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12AD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6FE795D4"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EDC238"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Segurança do Aplicativo em Nuvem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40C1B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3C45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F64E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E564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06DE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62DA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1887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C937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3424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39C0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49AE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7167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498F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CD9C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2B7AE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731C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CB5A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1507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1C5590EF"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6BC840"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para Atendimento ao Cliente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EDF7D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9127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5937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7970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983A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C08E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EC6C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CD55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0B5D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D713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C4E7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A6FF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616A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F8F7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F5B5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FD84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699E3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E7B69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2D5A03B7"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5E9E2"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para Serviço de Campo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0A3A6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F36D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7C38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3E6D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B515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C804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0E49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DC6A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9BF3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8972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CE4E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745D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0337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2F93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900B3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B6BC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32F54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F991C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57C59393"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4D5274"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Dynamics 365 para Operações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61173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4623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790A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5EA0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FFCB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DC66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033E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5103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D121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C921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E497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609E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7373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D1CD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7DC8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466B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5200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3A39B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53098271"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B43AC" w14:textId="77777777" w:rsidR="003D1C19" w:rsidRPr="008F02B0"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para Automação do Serviço de Projeto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1FEC1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0D03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0F87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7E9C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16D1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3ACE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C083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2C1D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291D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FAC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1AE2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33D2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CD37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A143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750F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AB1E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86F8E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06983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333269ED"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DDFF98" w14:textId="77777777" w:rsidR="003D1C19"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para Vendas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A33C3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8F2B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3A12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9629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8923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89B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90D7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776B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1F91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D9A1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CF05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D3C3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B87B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2FFE7"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01B2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DB58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68DAA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98E26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7AD908F3" w14:textId="77777777" w:rsidTr="003D1C19">
        <w:trPr>
          <w:trHeight w:val="202"/>
        </w:trPr>
        <w:tc>
          <w:tcPr>
            <w:tcW w:w="262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168124" w14:textId="77777777" w:rsidR="003D1C19"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6505F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29DF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1C56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F93C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5277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6CDF9"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8C4F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8123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F9873"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8774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4B03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9FF0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8CA5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6500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9FFA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0957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C29EC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51A94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r w:rsidR="003D1C19" w14:paraId="6459685D" w14:textId="77777777" w:rsidTr="003D1C19">
        <w:trPr>
          <w:trHeight w:val="202"/>
        </w:trPr>
        <w:tc>
          <w:tcPr>
            <w:tcW w:w="2626" w:type="dxa"/>
            <w:tcBorders>
              <w:top w:val="dashSmallGap" w:sz="4" w:space="0" w:color="BFBFBF" w:themeColor="background1" w:themeShade="BF"/>
              <w:left w:val="nil"/>
              <w:bottom w:val="nil"/>
              <w:right w:val="nil"/>
            </w:tcBorders>
            <w:noWrap/>
            <w:vAlign w:val="center"/>
          </w:tcPr>
          <w:p w14:paraId="73394D88" w14:textId="77777777" w:rsidR="003D1C19" w:rsidRDefault="003D1C19" w:rsidP="0039433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86052F6"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25BB19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2B98C7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34E35BB"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A6FF68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450E68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EA92C00"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B09DD2F"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4771E1A"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28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8CAB6F8"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DA14AC"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057D664"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4C86DE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82C2961"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13C51E5"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21E87FE"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nil"/>
              <w:right w:val="nil"/>
            </w:tcBorders>
            <w:shd w:val="clear" w:color="auto" w:fill="4668C5"/>
            <w:vAlign w:val="center"/>
          </w:tcPr>
          <w:p w14:paraId="18541842"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nil"/>
              <w:right w:val="nil"/>
            </w:tcBorders>
            <w:shd w:val="clear" w:color="auto" w:fill="4668C5"/>
            <w:vAlign w:val="center"/>
          </w:tcPr>
          <w:p w14:paraId="6D334E8D" w14:textId="77777777" w:rsidR="003D1C19" w:rsidRDefault="003D1C19" w:rsidP="0039433D">
            <w:pPr>
              <w:pStyle w:val="ProductList-Body"/>
              <w:tabs>
                <w:tab w:val="clear" w:pos="158"/>
                <w:tab w:val="left" w:pos="720"/>
              </w:tabs>
              <w:spacing w:line="256" w:lineRule="auto"/>
              <w:jc w:val="center"/>
              <w:rPr>
                <w:rFonts w:asciiTheme="majorHAnsi" w:hAnsiTheme="majorHAnsi"/>
                <w:szCs w:val="18"/>
              </w:rPr>
            </w:pPr>
          </w:p>
        </w:tc>
      </w:tr>
    </w:tbl>
    <w:p w14:paraId="55059C6A" w14:textId="77777777" w:rsidR="003D1C19" w:rsidRPr="000C1E7C" w:rsidRDefault="003D1C19" w:rsidP="003D1C19">
      <w:pPr>
        <w:pStyle w:val="ProductList-Body"/>
        <w:spacing w:before="60"/>
        <w:rPr>
          <w:sz w:val="16"/>
          <w:szCs w:val="16"/>
        </w:rPr>
      </w:pPr>
      <w:r w:rsidRPr="000C1E7C">
        <w:rPr>
          <w:i/>
          <w:sz w:val="16"/>
          <w:szCs w:val="16"/>
          <w:vertAlign w:val="superscript"/>
        </w:rPr>
        <w:t>1</w:t>
      </w:r>
      <w:r w:rsidRPr="000C1E7C">
        <w:rPr>
          <w:i/>
          <w:sz w:val="16"/>
          <w:szCs w:val="16"/>
        </w:rPr>
        <w:t xml:space="preserve"> SLs de Pacotes Complementares que incluem “sem ProPlus” no título não incluem direitos ao Office 365 ProPlus.</w:t>
      </w:r>
    </w:p>
    <w:p w14:paraId="534E662C" w14:textId="77777777" w:rsidR="003D1C19" w:rsidRPr="000C1E7C" w:rsidRDefault="003D1C19" w:rsidP="003D1C19">
      <w:pPr>
        <w:pStyle w:val="ProductList-Body"/>
        <w:rPr>
          <w:sz w:val="16"/>
          <w:szCs w:val="16"/>
        </w:rPr>
      </w:pPr>
      <w:r w:rsidRPr="000C1E7C">
        <w:rPr>
          <w:i/>
          <w:sz w:val="16"/>
          <w:szCs w:val="16"/>
          <w:vertAlign w:val="superscript"/>
        </w:rPr>
        <w:t>2</w:t>
      </w:r>
      <w:r w:rsidRPr="000C1E7C">
        <w:rPr>
          <w:i/>
          <w:sz w:val="16"/>
          <w:szCs w:val="16"/>
        </w:rPr>
        <w:t xml:space="preserve"> Além dos Serviços Online identificados acima, o Pacote de Nuvem Corporativa atende ao requisito de SL para Windows SA por Usuário, conforme descrito nos Termos do Produto.</w:t>
      </w:r>
    </w:p>
    <w:p w14:paraId="3C9AEFB4" w14:textId="01B293C2" w:rsidR="003D1C19" w:rsidRDefault="003D1C19" w:rsidP="003D1C19">
      <w:pPr>
        <w:pStyle w:val="ProductList-Body"/>
        <w:spacing w:after="120"/>
        <w:jc w:val="both"/>
      </w:pPr>
      <w:r w:rsidRPr="000C1E7C">
        <w:rPr>
          <w:i/>
          <w:sz w:val="16"/>
          <w:szCs w:val="16"/>
          <w:vertAlign w:val="superscript"/>
        </w:rPr>
        <w:t>3</w:t>
      </w:r>
      <w:r w:rsidRPr="000C1E7C">
        <w:rPr>
          <w:i/>
          <w:sz w:val="16"/>
          <w:szCs w:val="16"/>
        </w:rPr>
        <w:t xml:space="preserve"> A inclusão do Skype for Business Online - Conferência por PSTN com o Office 365 Enterprise E5 depende da disponibilidade regional.</w:t>
      </w:r>
    </w:p>
    <w:p w14:paraId="4AD62E4C" w14:textId="7A20085D" w:rsidR="00A94DA8" w:rsidRPr="000772BE" w:rsidRDefault="00892281" w:rsidP="00A94DA8">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5" w:name="Attachment3"/>
      <w:bookmarkStart w:id="176" w:name="_Toc464814548"/>
      <w:r>
        <w:lastRenderedPageBreak/>
        <w:t>Anexo 3 – As Cláusulas Contratuais Padrão (Processadores)</w:t>
      </w:r>
      <w:bookmarkEnd w:id="175"/>
      <w:bookmarkEnd w:id="176"/>
    </w:p>
    <w:p w14:paraId="4E06F8C8" w14:textId="6E522ADB"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lastRenderedPageBreak/>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lastRenderedPageBreak/>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2823EC4" w14:textId="77777777" w:rsidR="008824C9" w:rsidRPr="004633D2" w:rsidRDefault="008824C9" w:rsidP="008824C9">
      <w:pPr>
        <w:pStyle w:val="ProductList-Body"/>
        <w:spacing w:after="120"/>
      </w:pPr>
      <w:r w:rsidRPr="004633D2">
        <w:rPr>
          <w:b/>
        </w:rPr>
        <w:t>Exportador de dados</w:t>
      </w:r>
      <w:r w:rsidRPr="00BD0506">
        <w:rPr>
          <w:b/>
          <w:bCs/>
        </w:rPr>
        <w:t>:</w:t>
      </w:r>
      <w:r w:rsidRPr="004633D2">
        <w:t xml:space="preserve"> O Cliente é o exportador de dados. O exportador de dados é um usuário dos Serviços Online, conforme definição na seção dos OST intitulada “Termos de Processamento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CB87AE9" w14:textId="77777777" w:rsidR="00E83159" w:rsidRPr="00690C65" w:rsidRDefault="00E83159" w:rsidP="00E83159">
      <w:pPr>
        <w:pStyle w:val="ProductList-Body"/>
        <w:spacing w:after="60"/>
        <w:ind w:left="547"/>
      </w:pPr>
      <w:r>
        <w:rPr>
          <w:b/>
        </w:rPr>
        <w:lastRenderedPageBreak/>
        <w:t>b. Escopo e Finalidade do Processamento de Dados</w:t>
      </w:r>
      <w:r w:rsidRPr="00D253CB">
        <w:rPr>
          <w:b/>
          <w:bCs/>
        </w:rPr>
        <w:t xml:space="preserve">. </w:t>
      </w:r>
      <w:r>
        <w:t xml:space="preserve">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Organizacionais</w:t>
      </w:r>
      <w:r w:rsidRPr="00D253CB">
        <w:rPr>
          <w:b/>
          <w:bCs/>
        </w:rPr>
        <w:t xml:space="preserve">. </w:t>
      </w:r>
      <w:r>
        <w:t>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766A08" w14:textId="77777777" w:rsidR="00892281" w:rsidRDefault="00892281" w:rsidP="009A573F">
      <w:pPr>
        <w:spacing w:after="0" w:line="240" w:lineRule="auto"/>
      </w:pPr>
      <w:r>
        <w:separator/>
      </w:r>
    </w:p>
  </w:endnote>
  <w:endnote w:type="continuationSeparator" w:id="0">
    <w:p w14:paraId="6A049303" w14:textId="77777777" w:rsidR="00892281" w:rsidRDefault="00892281" w:rsidP="009A573F">
      <w:pPr>
        <w:spacing w:after="0" w:line="240" w:lineRule="auto"/>
      </w:pPr>
      <w:r>
        <w:continuationSeparator/>
      </w:r>
    </w:p>
  </w:endnote>
  <w:endnote w:type="continuationNotice" w:id="1">
    <w:p w14:paraId="355CCCC3" w14:textId="77777777" w:rsidR="00892281" w:rsidRDefault="008922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7167B7" w14:textId="77777777" w:rsidR="00D817D4" w:rsidRDefault="00D817D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2E6209" w:rsidRDefault="002E620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2E6209" w:rsidRPr="00591643" w:rsidRDefault="002E620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E6209"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E6209" w:rsidRPr="00C76DF3" w:rsidRDefault="00892281" w:rsidP="005C51AC">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E6209" w:rsidRPr="00C76DF3" w:rsidRDefault="002E620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E6209" w:rsidRPr="00C76DF3" w:rsidRDefault="00892281" w:rsidP="005C51AC">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E6209" w:rsidRPr="00C76DF3" w:rsidRDefault="002E620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E6209" w:rsidRPr="00C76DF3" w:rsidRDefault="00892281" w:rsidP="005C51AC">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E6209" w:rsidRPr="00C76DF3" w:rsidRDefault="002E620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E6209" w:rsidRPr="00C76DF3" w:rsidRDefault="00892281" w:rsidP="005C51AC">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E6209" w:rsidRPr="00C76DF3" w:rsidRDefault="002E620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E6209" w:rsidRPr="00C76DF3" w:rsidRDefault="00892281" w:rsidP="005C51AC">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E6209" w:rsidRPr="00C76DF3" w:rsidRDefault="002E620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E6209" w:rsidRPr="00C76DF3" w:rsidRDefault="00892281" w:rsidP="005C51AC">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7E537610" w14:textId="77777777" w:rsidR="002E6209" w:rsidRPr="00591643" w:rsidRDefault="002E6209"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2E6209" w:rsidRPr="00C76DF3" w:rsidRDefault="00892281" w:rsidP="00F856BF">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2E6209" w:rsidRPr="00C76DF3" w:rsidRDefault="002E620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2E6209" w:rsidRPr="00C76DF3" w:rsidRDefault="00892281" w:rsidP="00F856BF">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2E6209" w:rsidRPr="00C76DF3" w:rsidRDefault="002E620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2E6209" w:rsidRPr="00C76DF3" w:rsidRDefault="00892281" w:rsidP="00F856BF">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2E6209" w:rsidRPr="00C76DF3" w:rsidRDefault="002E620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2E6209" w:rsidRPr="00C76DF3" w:rsidRDefault="00892281" w:rsidP="00F856BF">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2E6209" w:rsidRPr="00C76DF3" w:rsidRDefault="002E620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2E6209" w:rsidRPr="00C76DF3" w:rsidRDefault="00892281" w:rsidP="00F856BF">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2E6209" w:rsidRPr="00C76DF3" w:rsidRDefault="002E620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2E6209" w:rsidRPr="00C76DF3" w:rsidRDefault="00892281" w:rsidP="00F856BF">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4DFCB022" w14:textId="77777777" w:rsidR="002E6209" w:rsidRPr="00113C26" w:rsidRDefault="002E6209"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2E6209" w:rsidRPr="00C76DF3" w:rsidRDefault="00892281"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2E6209" w:rsidRPr="00C76DF3" w:rsidRDefault="00892281"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2E6209" w:rsidRPr="00C76DF3" w:rsidRDefault="00892281"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2E6209" w:rsidRPr="00C76DF3" w:rsidRDefault="00892281"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2E6209" w:rsidRPr="00C76DF3" w:rsidRDefault="00892281"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2E6209" w:rsidRPr="00C76DF3" w:rsidRDefault="00892281"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561C0172" w14:textId="77777777" w:rsidR="002E6209" w:rsidRPr="002E6209" w:rsidRDefault="002E6209" w:rsidP="00193C74">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1BA9CEA1"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3D9EB" w14:textId="77777777" w:rsidR="002E6209" w:rsidRPr="00C76DF3" w:rsidRDefault="00892281"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F0BF007"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40659" w14:textId="77777777" w:rsidR="002E6209" w:rsidRPr="00C76DF3" w:rsidRDefault="00892281"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D745AF3"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1F537" w14:textId="77777777" w:rsidR="002E6209" w:rsidRPr="00C76DF3" w:rsidRDefault="00892281"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B93020"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77F9BE" w14:textId="77777777" w:rsidR="002E6209" w:rsidRPr="00C76DF3" w:rsidRDefault="00892281"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B4B7C0"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FA36C2" w14:textId="77777777" w:rsidR="002E6209" w:rsidRPr="00C76DF3" w:rsidRDefault="00892281"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13B3F9"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C4F45" w14:textId="77777777" w:rsidR="002E6209" w:rsidRPr="00C76DF3" w:rsidRDefault="00892281"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25D77E20" w14:textId="77777777" w:rsidR="002E6209" w:rsidRPr="002E6209" w:rsidRDefault="002E6209"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2E6209" w:rsidRPr="00C76DF3" w:rsidRDefault="00892281"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2E6209" w:rsidRPr="00C76DF3" w:rsidRDefault="00892281"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2E6209" w:rsidRPr="00C76DF3" w:rsidRDefault="00892281"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2E6209" w:rsidRPr="00C76DF3" w:rsidRDefault="00892281"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2E6209" w:rsidRPr="00C76DF3" w:rsidRDefault="00892281"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2E6209" w:rsidRPr="00C76DF3" w:rsidRDefault="00892281"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36FE9FF5" w14:textId="77777777" w:rsidR="002E6209" w:rsidRPr="002E6209" w:rsidRDefault="002E6209" w:rsidP="00193C74">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5A4B5630"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ADB43" w14:textId="77777777" w:rsidR="002E6209" w:rsidRPr="00C76DF3" w:rsidRDefault="00892281"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2BA8551"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1E17" w14:textId="77777777" w:rsidR="002E6209" w:rsidRPr="00C76DF3" w:rsidRDefault="00892281"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5240B88"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B3C92" w14:textId="77777777" w:rsidR="002E6209" w:rsidRPr="00C76DF3" w:rsidRDefault="00892281"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FAF708C"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7D9DF4" w14:textId="77777777" w:rsidR="002E6209" w:rsidRPr="00C76DF3" w:rsidRDefault="00892281"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214D1E"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984992" w14:textId="77777777" w:rsidR="002E6209" w:rsidRPr="00C76DF3" w:rsidRDefault="00892281"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4B3F6E"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D2D31" w14:textId="77777777" w:rsidR="002E6209" w:rsidRPr="00C76DF3" w:rsidRDefault="00892281"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7DC67358" w14:textId="77777777" w:rsidR="002E6209" w:rsidRPr="002E6209" w:rsidRDefault="002E6209" w:rsidP="008824C9">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2E6209" w:rsidRPr="00C76DF3" w:rsidRDefault="00892281"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2E6209" w:rsidRPr="00C76DF3" w:rsidRDefault="00892281"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2E6209" w:rsidRPr="00C76DF3" w:rsidRDefault="00892281"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2E6209" w:rsidRPr="00C76DF3" w:rsidRDefault="00892281"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2E6209" w:rsidRPr="00C76DF3" w:rsidRDefault="00892281"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2E6209" w:rsidRPr="00C76DF3" w:rsidRDefault="00892281"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6698FA1D" w14:textId="77777777" w:rsidR="002E6209" w:rsidRPr="002E6209" w:rsidRDefault="002E6209" w:rsidP="00D837BB">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1C19" w:rsidRPr="00C76DF3" w14:paraId="0BE2E6E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BE88F5" w14:textId="77777777" w:rsidR="003D1C19" w:rsidRPr="00C76DF3" w:rsidRDefault="00892281" w:rsidP="005C51AC">
          <w:pPr>
            <w:pStyle w:val="ProductList-OfferingBody"/>
            <w:ind w:left="-77" w:right="-73"/>
            <w:jc w:val="center"/>
            <w:rPr>
              <w:color w:val="808080" w:themeColor="background1" w:themeShade="80"/>
              <w:sz w:val="14"/>
              <w:szCs w:val="14"/>
            </w:rPr>
          </w:pPr>
          <w:hyperlink w:anchor="TableofContents" w:history="1">
            <w:r w:rsidR="003D1C1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9923ED" w14:textId="77777777" w:rsidR="003D1C19" w:rsidRPr="00C76DF3" w:rsidRDefault="003D1C1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41DED" w14:textId="77777777" w:rsidR="003D1C19" w:rsidRPr="00C76DF3" w:rsidRDefault="00892281" w:rsidP="005C51AC">
          <w:pPr>
            <w:pStyle w:val="ProductList-OfferingBody"/>
            <w:ind w:left="-72" w:right="-74"/>
            <w:jc w:val="center"/>
            <w:rPr>
              <w:color w:val="808080" w:themeColor="background1" w:themeShade="80"/>
              <w:sz w:val="14"/>
              <w:szCs w:val="14"/>
            </w:rPr>
          </w:pPr>
          <w:hyperlink w:anchor="Introduction" w:history="1">
            <w:r w:rsidR="003D1C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CFD58" w14:textId="77777777" w:rsidR="003D1C19" w:rsidRPr="00C76DF3" w:rsidRDefault="003D1C1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FD032" w14:textId="77777777" w:rsidR="003D1C19" w:rsidRPr="00C76DF3" w:rsidRDefault="00892281" w:rsidP="005C51AC">
          <w:pPr>
            <w:pStyle w:val="ProductList-OfferingBody"/>
            <w:ind w:left="-72" w:right="-75"/>
            <w:jc w:val="center"/>
            <w:rPr>
              <w:color w:val="808080" w:themeColor="background1" w:themeShade="80"/>
              <w:sz w:val="14"/>
              <w:szCs w:val="14"/>
            </w:rPr>
          </w:pPr>
          <w:hyperlink w:anchor="GeneralTerms" w:history="1">
            <w:r w:rsidR="003D1C1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32BC9F" w14:textId="77777777" w:rsidR="003D1C19" w:rsidRPr="00C76DF3" w:rsidRDefault="003D1C1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AEAEB" w14:textId="77777777" w:rsidR="003D1C19" w:rsidRPr="00C76DF3" w:rsidRDefault="00892281" w:rsidP="005C51AC">
          <w:pPr>
            <w:pStyle w:val="ProductList-OfferingBody"/>
            <w:ind w:left="-72" w:right="-77"/>
            <w:jc w:val="center"/>
            <w:rPr>
              <w:color w:val="808080" w:themeColor="background1" w:themeShade="80"/>
              <w:sz w:val="14"/>
              <w:szCs w:val="14"/>
            </w:rPr>
          </w:pPr>
          <w:hyperlink w:anchor="PrivacyandSecurityTerms" w:history="1">
            <w:r w:rsidR="003D1C1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92F3F7" w14:textId="77777777" w:rsidR="003D1C19" w:rsidRPr="00C76DF3" w:rsidRDefault="003D1C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A62637" w14:textId="77777777" w:rsidR="003D1C19" w:rsidRPr="00C76DF3" w:rsidRDefault="00892281" w:rsidP="005C51AC">
          <w:pPr>
            <w:pStyle w:val="ProductList-OfferingBody"/>
            <w:ind w:left="-72" w:right="-77"/>
            <w:jc w:val="center"/>
            <w:rPr>
              <w:color w:val="808080" w:themeColor="background1" w:themeShade="80"/>
              <w:sz w:val="14"/>
              <w:szCs w:val="14"/>
            </w:rPr>
          </w:pPr>
          <w:hyperlink w:anchor="OnlineServiceSpecificTerms" w:history="1">
            <w:r w:rsidR="003D1C1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1503DE" w14:textId="77777777" w:rsidR="003D1C19" w:rsidRPr="00C76DF3" w:rsidRDefault="003D1C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2271A" w14:textId="77777777" w:rsidR="003D1C19" w:rsidRPr="00C76DF3" w:rsidRDefault="00892281" w:rsidP="005C51AC">
          <w:pPr>
            <w:pStyle w:val="ProductList-OfferingBody"/>
            <w:ind w:left="-72" w:right="-76"/>
            <w:jc w:val="center"/>
            <w:rPr>
              <w:color w:val="808080" w:themeColor="background1" w:themeShade="80"/>
              <w:sz w:val="14"/>
              <w:szCs w:val="14"/>
            </w:rPr>
          </w:pPr>
          <w:hyperlink w:anchor="Attachment1" w:history="1">
            <w:r w:rsidR="003D1C19">
              <w:rPr>
                <w:rStyle w:val="Hyperlink"/>
                <w:sz w:val="14"/>
                <w:szCs w:val="14"/>
              </w:rPr>
              <w:t>Anexos</w:t>
            </w:r>
          </w:hyperlink>
        </w:p>
      </w:tc>
    </w:tr>
  </w:tbl>
  <w:p w14:paraId="1AC16A03" w14:textId="77777777" w:rsidR="003D1C19" w:rsidRPr="00591643" w:rsidRDefault="003D1C1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1C19" w:rsidRPr="00C76DF3" w14:paraId="67FBBBE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65BDE7" w14:textId="77777777" w:rsidR="003D1C19" w:rsidRPr="00C76DF3" w:rsidRDefault="00892281" w:rsidP="00591643">
          <w:pPr>
            <w:pStyle w:val="ProductList-OfferingBody"/>
            <w:ind w:left="-77" w:right="-73"/>
            <w:jc w:val="center"/>
            <w:rPr>
              <w:color w:val="808080" w:themeColor="background1" w:themeShade="80"/>
              <w:sz w:val="14"/>
              <w:szCs w:val="14"/>
            </w:rPr>
          </w:pPr>
          <w:hyperlink w:anchor="TableofContents" w:history="1">
            <w:r w:rsidR="003D1C1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3317B1" w14:textId="77777777" w:rsidR="003D1C19" w:rsidRPr="00C76DF3" w:rsidRDefault="003D1C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0B3CD" w14:textId="77777777" w:rsidR="003D1C19" w:rsidRPr="00C76DF3" w:rsidRDefault="00892281" w:rsidP="00591643">
          <w:pPr>
            <w:pStyle w:val="ProductList-OfferingBody"/>
            <w:ind w:left="-72" w:right="-74"/>
            <w:jc w:val="center"/>
            <w:rPr>
              <w:color w:val="808080" w:themeColor="background1" w:themeShade="80"/>
              <w:sz w:val="14"/>
              <w:szCs w:val="14"/>
            </w:rPr>
          </w:pPr>
          <w:hyperlink w:anchor="Introduction" w:history="1">
            <w:r w:rsidR="003D1C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9E726C" w14:textId="77777777" w:rsidR="003D1C19" w:rsidRPr="00C76DF3" w:rsidRDefault="003D1C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9886DA" w14:textId="77777777" w:rsidR="003D1C19" w:rsidRPr="00C76DF3" w:rsidRDefault="00892281" w:rsidP="003812FE">
          <w:pPr>
            <w:pStyle w:val="ProductList-OfferingBody"/>
            <w:ind w:left="-72" w:right="-75"/>
            <w:jc w:val="center"/>
            <w:rPr>
              <w:color w:val="808080" w:themeColor="background1" w:themeShade="80"/>
              <w:sz w:val="14"/>
              <w:szCs w:val="14"/>
            </w:rPr>
          </w:pPr>
          <w:hyperlink w:anchor="GeneralTerms" w:history="1">
            <w:r w:rsidR="003D1C1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7A4F81" w14:textId="77777777" w:rsidR="003D1C19" w:rsidRPr="00C76DF3" w:rsidRDefault="003D1C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4900DF" w14:textId="77777777" w:rsidR="003D1C19" w:rsidRPr="00C76DF3" w:rsidRDefault="00892281" w:rsidP="00591643">
          <w:pPr>
            <w:pStyle w:val="ProductList-OfferingBody"/>
            <w:ind w:left="-72" w:right="-77"/>
            <w:jc w:val="center"/>
            <w:rPr>
              <w:color w:val="808080" w:themeColor="background1" w:themeShade="80"/>
              <w:sz w:val="14"/>
              <w:szCs w:val="14"/>
            </w:rPr>
          </w:pPr>
          <w:hyperlink w:anchor="PrivacyandSecurityTerms" w:history="1">
            <w:r w:rsidR="003D1C1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B35243" w14:textId="77777777" w:rsidR="003D1C19" w:rsidRPr="00C76DF3" w:rsidRDefault="003D1C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67B9DD" w14:textId="77777777" w:rsidR="003D1C19" w:rsidRPr="00C76DF3" w:rsidRDefault="00892281" w:rsidP="003812FE">
          <w:pPr>
            <w:pStyle w:val="ProductList-OfferingBody"/>
            <w:ind w:left="-72" w:right="-77"/>
            <w:jc w:val="center"/>
            <w:rPr>
              <w:color w:val="808080" w:themeColor="background1" w:themeShade="80"/>
              <w:sz w:val="14"/>
              <w:szCs w:val="14"/>
            </w:rPr>
          </w:pPr>
          <w:hyperlink w:anchor="OnlineServiceSpecificTerms" w:history="1">
            <w:r w:rsidR="003D1C1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525848" w14:textId="77777777" w:rsidR="003D1C19" w:rsidRPr="00C76DF3" w:rsidRDefault="003D1C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1ABE1" w14:textId="77777777" w:rsidR="003D1C19" w:rsidRPr="00C76DF3" w:rsidRDefault="00892281" w:rsidP="003812FE">
          <w:pPr>
            <w:pStyle w:val="ProductList-OfferingBody"/>
            <w:ind w:left="-72" w:right="-76"/>
            <w:jc w:val="center"/>
            <w:rPr>
              <w:color w:val="808080" w:themeColor="background1" w:themeShade="80"/>
              <w:sz w:val="14"/>
              <w:szCs w:val="14"/>
            </w:rPr>
          </w:pPr>
          <w:hyperlink w:anchor="Attachment1" w:history="1">
            <w:r w:rsidR="003D1C19">
              <w:rPr>
                <w:rStyle w:val="Hyperlink"/>
                <w:sz w:val="14"/>
                <w:szCs w:val="14"/>
              </w:rPr>
              <w:t>Anexos</w:t>
            </w:r>
          </w:hyperlink>
        </w:p>
      </w:tc>
    </w:tr>
  </w:tbl>
  <w:p w14:paraId="3F63FBE9" w14:textId="77777777" w:rsidR="003D1C19" w:rsidRPr="00591643" w:rsidRDefault="003D1C1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2E6209" w:rsidRPr="00C76DF3" w:rsidRDefault="00892281" w:rsidP="00F856BF">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2E6209" w:rsidRPr="00C76DF3" w:rsidRDefault="002E620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2E6209" w:rsidRPr="00C76DF3" w:rsidRDefault="00892281" w:rsidP="00F856BF">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2E6209" w:rsidRPr="00C76DF3" w:rsidRDefault="002E620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2E6209" w:rsidRPr="00C76DF3" w:rsidRDefault="00892281" w:rsidP="00F856BF">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2E6209" w:rsidRPr="00C76DF3" w:rsidRDefault="002E620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2E6209" w:rsidRPr="00C76DF3" w:rsidRDefault="00892281" w:rsidP="00F856BF">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2E6209" w:rsidRPr="00C76DF3" w:rsidRDefault="002E620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2E6209" w:rsidRPr="00C76DF3" w:rsidRDefault="00892281" w:rsidP="00F856BF">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2E6209" w:rsidRPr="00C76DF3" w:rsidRDefault="002E620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2E6209" w:rsidRPr="00C76DF3" w:rsidRDefault="00892281" w:rsidP="00F856BF">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078215E4" w14:textId="77777777" w:rsidR="002E6209" w:rsidRPr="00AC26A9" w:rsidRDefault="002E6209" w:rsidP="00365729">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1C19" w:rsidRPr="00C76DF3" w14:paraId="644C54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4B908" w14:textId="77777777" w:rsidR="003D1C19" w:rsidRPr="00C76DF3" w:rsidRDefault="00892281" w:rsidP="00591643">
          <w:pPr>
            <w:pStyle w:val="ProductList-OfferingBody"/>
            <w:ind w:left="-77" w:right="-73"/>
            <w:jc w:val="center"/>
            <w:rPr>
              <w:color w:val="808080" w:themeColor="background1" w:themeShade="80"/>
              <w:sz w:val="14"/>
              <w:szCs w:val="14"/>
            </w:rPr>
          </w:pPr>
          <w:hyperlink w:anchor="TableofContents" w:history="1">
            <w:r w:rsidR="003D1C1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6B0AE6" w14:textId="77777777" w:rsidR="003D1C19" w:rsidRPr="00C76DF3" w:rsidRDefault="003D1C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DF83A" w14:textId="77777777" w:rsidR="003D1C19" w:rsidRPr="00C76DF3" w:rsidRDefault="00892281" w:rsidP="00591643">
          <w:pPr>
            <w:pStyle w:val="ProductList-OfferingBody"/>
            <w:ind w:left="-72" w:right="-74"/>
            <w:jc w:val="center"/>
            <w:rPr>
              <w:color w:val="808080" w:themeColor="background1" w:themeShade="80"/>
              <w:sz w:val="14"/>
              <w:szCs w:val="14"/>
            </w:rPr>
          </w:pPr>
          <w:hyperlink w:anchor="Introduction" w:history="1">
            <w:r w:rsidR="003D1C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78750E" w14:textId="77777777" w:rsidR="003D1C19" w:rsidRPr="00C76DF3" w:rsidRDefault="003D1C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F6577" w14:textId="77777777" w:rsidR="003D1C19" w:rsidRPr="00C76DF3" w:rsidRDefault="00892281" w:rsidP="003812FE">
          <w:pPr>
            <w:pStyle w:val="ProductList-OfferingBody"/>
            <w:ind w:left="-72" w:right="-75"/>
            <w:jc w:val="center"/>
            <w:rPr>
              <w:color w:val="808080" w:themeColor="background1" w:themeShade="80"/>
              <w:sz w:val="14"/>
              <w:szCs w:val="14"/>
            </w:rPr>
          </w:pPr>
          <w:hyperlink w:anchor="GeneralTerms" w:history="1">
            <w:r w:rsidR="003D1C1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5455BB" w14:textId="77777777" w:rsidR="003D1C19" w:rsidRPr="00C76DF3" w:rsidRDefault="003D1C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9B60F" w14:textId="77777777" w:rsidR="003D1C19" w:rsidRPr="00C76DF3" w:rsidRDefault="00892281" w:rsidP="00591643">
          <w:pPr>
            <w:pStyle w:val="ProductList-OfferingBody"/>
            <w:ind w:left="-72" w:right="-77"/>
            <w:jc w:val="center"/>
            <w:rPr>
              <w:color w:val="808080" w:themeColor="background1" w:themeShade="80"/>
              <w:sz w:val="14"/>
              <w:szCs w:val="14"/>
            </w:rPr>
          </w:pPr>
          <w:hyperlink w:anchor="PrivacyandSecurityTerms" w:history="1">
            <w:r w:rsidR="003D1C1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7A3019" w14:textId="77777777" w:rsidR="003D1C19" w:rsidRPr="00C76DF3" w:rsidRDefault="003D1C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93EFF8" w14:textId="77777777" w:rsidR="003D1C19" w:rsidRPr="00C76DF3" w:rsidRDefault="00892281" w:rsidP="003812FE">
          <w:pPr>
            <w:pStyle w:val="ProductList-OfferingBody"/>
            <w:ind w:left="-72" w:right="-77"/>
            <w:jc w:val="center"/>
            <w:rPr>
              <w:color w:val="808080" w:themeColor="background1" w:themeShade="80"/>
              <w:sz w:val="14"/>
              <w:szCs w:val="14"/>
            </w:rPr>
          </w:pPr>
          <w:hyperlink w:anchor="OnlineServiceSpecificTerms" w:history="1">
            <w:r w:rsidR="003D1C1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69E278" w14:textId="77777777" w:rsidR="003D1C19" w:rsidRPr="00C76DF3" w:rsidRDefault="003D1C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220CA7" w14:textId="77777777" w:rsidR="003D1C19" w:rsidRPr="00C76DF3" w:rsidRDefault="00892281" w:rsidP="003812FE">
          <w:pPr>
            <w:pStyle w:val="ProductList-OfferingBody"/>
            <w:ind w:left="-72" w:right="-76"/>
            <w:jc w:val="center"/>
            <w:rPr>
              <w:color w:val="808080" w:themeColor="background1" w:themeShade="80"/>
              <w:sz w:val="14"/>
              <w:szCs w:val="14"/>
            </w:rPr>
          </w:pPr>
          <w:hyperlink w:anchor="Attachment1" w:history="1">
            <w:r w:rsidR="003D1C19">
              <w:rPr>
                <w:rStyle w:val="Hyperlink"/>
                <w:sz w:val="14"/>
                <w:szCs w:val="14"/>
              </w:rPr>
              <w:t>Anexos</w:t>
            </w:r>
          </w:hyperlink>
        </w:p>
      </w:tc>
    </w:tr>
  </w:tbl>
  <w:p w14:paraId="5F54CF62" w14:textId="77777777" w:rsidR="003D1C19" w:rsidRPr="00591643" w:rsidRDefault="003D1C1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C68B39" w14:textId="77777777" w:rsidR="003D1C19" w:rsidRPr="00E63143" w:rsidRDefault="003D1C19" w:rsidP="00E6314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7772"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577772" w:rsidRPr="00C76DF3" w:rsidRDefault="00892281" w:rsidP="00591643">
          <w:pPr>
            <w:pStyle w:val="ProductList-OfferingBody"/>
            <w:ind w:left="-77" w:right="-73"/>
            <w:jc w:val="center"/>
            <w:rPr>
              <w:color w:val="808080" w:themeColor="background1" w:themeShade="80"/>
              <w:sz w:val="14"/>
              <w:szCs w:val="14"/>
            </w:rPr>
          </w:pPr>
          <w:hyperlink w:anchor="TableofContents" w:history="1">
            <w:r w:rsidR="00577772">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577772" w:rsidRPr="00C76DF3" w:rsidRDefault="0057777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577772" w:rsidRPr="00C76DF3" w:rsidRDefault="00892281" w:rsidP="00591643">
          <w:pPr>
            <w:pStyle w:val="ProductList-OfferingBody"/>
            <w:ind w:left="-72" w:right="-74"/>
            <w:jc w:val="center"/>
            <w:rPr>
              <w:color w:val="808080" w:themeColor="background1" w:themeShade="80"/>
              <w:sz w:val="14"/>
              <w:szCs w:val="14"/>
            </w:rPr>
          </w:pPr>
          <w:hyperlink w:anchor="Introduction" w:history="1">
            <w:r w:rsidR="0057777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577772" w:rsidRPr="00C76DF3" w:rsidRDefault="0057777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577772" w:rsidRPr="00C76DF3" w:rsidRDefault="00892281" w:rsidP="003812FE">
          <w:pPr>
            <w:pStyle w:val="ProductList-OfferingBody"/>
            <w:ind w:left="-72" w:right="-75"/>
            <w:jc w:val="center"/>
            <w:rPr>
              <w:color w:val="808080" w:themeColor="background1" w:themeShade="80"/>
              <w:sz w:val="14"/>
              <w:szCs w:val="14"/>
            </w:rPr>
          </w:pPr>
          <w:hyperlink w:anchor="GeneralTerms" w:history="1">
            <w:r w:rsidR="0057777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577772" w:rsidRPr="00C76DF3" w:rsidRDefault="0057777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577772" w:rsidRPr="00C76DF3" w:rsidRDefault="00892281" w:rsidP="00591643">
          <w:pPr>
            <w:pStyle w:val="ProductList-OfferingBody"/>
            <w:ind w:left="-72" w:right="-77"/>
            <w:jc w:val="center"/>
            <w:rPr>
              <w:color w:val="808080" w:themeColor="background1" w:themeShade="80"/>
              <w:sz w:val="14"/>
              <w:szCs w:val="14"/>
            </w:rPr>
          </w:pPr>
          <w:hyperlink w:anchor="PrivacyandSecurityTerms" w:history="1">
            <w:r w:rsidR="0057777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577772" w:rsidRPr="00C76DF3" w:rsidRDefault="0057777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577772" w:rsidRPr="00C76DF3" w:rsidRDefault="00892281" w:rsidP="003812FE">
          <w:pPr>
            <w:pStyle w:val="ProductList-OfferingBody"/>
            <w:ind w:left="-72" w:right="-77"/>
            <w:jc w:val="center"/>
            <w:rPr>
              <w:color w:val="808080" w:themeColor="background1" w:themeShade="80"/>
              <w:sz w:val="14"/>
              <w:szCs w:val="14"/>
            </w:rPr>
          </w:pPr>
          <w:hyperlink w:anchor="OnlineServiceSpecificTerms" w:history="1">
            <w:r w:rsidR="0057777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577772" w:rsidRPr="00C76DF3" w:rsidRDefault="0057777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577772" w:rsidRPr="00C76DF3" w:rsidRDefault="00892281" w:rsidP="003812FE">
          <w:pPr>
            <w:pStyle w:val="ProductList-OfferingBody"/>
            <w:ind w:left="-72" w:right="-76"/>
            <w:jc w:val="center"/>
            <w:rPr>
              <w:color w:val="808080" w:themeColor="background1" w:themeShade="80"/>
              <w:sz w:val="14"/>
              <w:szCs w:val="14"/>
            </w:rPr>
          </w:pPr>
          <w:hyperlink w:anchor="Attachment1" w:history="1">
            <w:r w:rsidR="00577772">
              <w:rPr>
                <w:rStyle w:val="Hyperlink"/>
                <w:sz w:val="14"/>
                <w:szCs w:val="14"/>
              </w:rPr>
              <w:t>Anexos</w:t>
            </w:r>
          </w:hyperlink>
        </w:p>
      </w:tc>
    </w:tr>
  </w:tbl>
  <w:p w14:paraId="36A60C20" w14:textId="77777777" w:rsidR="00577772" w:rsidRPr="00591643" w:rsidRDefault="0057777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2E6209" w:rsidRPr="00C76DF3" w:rsidRDefault="00892281"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2E6209" w:rsidRPr="00C76DF3" w:rsidRDefault="00892281"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2E6209" w:rsidRPr="00C76DF3" w:rsidRDefault="00892281"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2E6209" w:rsidRPr="00C76DF3" w:rsidRDefault="00892281"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2E6209" w:rsidRPr="00C76DF3" w:rsidRDefault="00892281"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2E6209" w:rsidRPr="00C76DF3" w:rsidRDefault="00892281"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54FDF2C6" w14:textId="77777777" w:rsidR="002E6209" w:rsidRPr="002E6209" w:rsidRDefault="002E6209" w:rsidP="00AC26A9">
    <w:pPr>
      <w:pStyle w:val="Footer"/>
      <w:rPr>
        <w:rStyle w:val="LogoportDoNotTranslate"/>
        <w:rFonts w:asciiTheme="minorHAnsi" w:hAnsiTheme="minorHAnsi" w:cstheme="minorBidi"/>
        <w:color w:val="auto"/>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2E6209" w:rsidRPr="00C76DF3" w:rsidRDefault="00892281"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2E6209" w:rsidRPr="00C76DF3" w:rsidRDefault="00892281"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2E6209" w:rsidRPr="00C76DF3" w:rsidRDefault="00892281"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2E6209" w:rsidRPr="00C76DF3" w:rsidRDefault="00892281"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2E6209" w:rsidRPr="00C76DF3" w:rsidRDefault="00892281"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2E6209" w:rsidRPr="00C76DF3" w:rsidRDefault="00892281"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6D36BB0B" w14:textId="77777777" w:rsidR="002E6209" w:rsidRPr="002E6209" w:rsidRDefault="002E6209"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C1812B" w14:textId="77777777" w:rsidR="00892281" w:rsidRDefault="00892281" w:rsidP="009A573F">
      <w:pPr>
        <w:spacing w:after="0" w:line="240" w:lineRule="auto"/>
      </w:pPr>
      <w:r>
        <w:separator/>
      </w:r>
    </w:p>
  </w:footnote>
  <w:footnote w:type="continuationSeparator" w:id="0">
    <w:p w14:paraId="77D2217B" w14:textId="77777777" w:rsidR="00892281" w:rsidRDefault="00892281" w:rsidP="009A573F">
      <w:pPr>
        <w:spacing w:after="0" w:line="240" w:lineRule="auto"/>
      </w:pPr>
      <w:r>
        <w:continuationSeparator/>
      </w:r>
    </w:p>
  </w:footnote>
  <w:footnote w:type="continuationNotice" w:id="1">
    <w:p w14:paraId="72ABD336" w14:textId="77777777" w:rsidR="00892281" w:rsidRDefault="0089228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BEC0E4" w14:textId="77777777" w:rsidR="00D817D4" w:rsidRDefault="00D817D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0CBDA5" w14:textId="77777777" w:rsidR="00D817D4" w:rsidRDefault="00D817D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2E6209" w:rsidRPr="004D27A6" w:rsidRDefault="002E620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362DB93" w:rsidR="002E6209" w:rsidRPr="00171B2E" w:rsidRDefault="00892281"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2E6209">
              <w:rPr>
                <w:color w:val="404040" w:themeColor="text1" w:themeTint="BF"/>
                <w:sz w:val="16"/>
                <w:szCs w:val="16"/>
              </w:rPr>
              <w:t xml:space="preserve">Termos de Serviços Online de Licenciamento por Volume da Microsoft (Português do Brasil, </w:t>
            </w:r>
            <w:r w:rsidR="003D1C19">
              <w:rPr>
                <w:color w:val="404040" w:themeColor="text1" w:themeTint="BF"/>
                <w:sz w:val="16"/>
                <w:szCs w:val="16"/>
              </w:rPr>
              <w:t>novembro</w:t>
            </w:r>
            <w:r w:rsidR="00577772">
              <w:rPr>
                <w:color w:val="404040" w:themeColor="text1" w:themeTint="BF"/>
                <w:sz w:val="16"/>
                <w:szCs w:val="16"/>
              </w:rPr>
              <w:t xml:space="preserve"> </w:t>
            </w:r>
            <w:r w:rsidR="002E6209">
              <w:rPr>
                <w:color w:val="404040" w:themeColor="text1" w:themeTint="BF"/>
                <w:sz w:val="16"/>
                <w:szCs w:val="16"/>
              </w:rPr>
              <w:t>de 2016)</w:t>
            </w:r>
          </w:sdtContent>
        </w:sdt>
        <w:r w:rsidR="002E6209">
          <w:rPr>
            <w:color w:val="404040" w:themeColor="text1" w:themeTint="BF"/>
            <w:sz w:val="16"/>
            <w:szCs w:val="16"/>
          </w:rPr>
          <w:tab/>
        </w:r>
        <w:r w:rsidR="002E6209">
          <w:rPr>
            <w:color w:val="404040" w:themeColor="text1" w:themeTint="BF"/>
            <w:sz w:val="16"/>
            <w:szCs w:val="16"/>
          </w:rPr>
          <w:fldChar w:fldCharType="begin"/>
        </w:r>
        <w:r w:rsidR="002E6209" w:rsidRPr="004D27A6">
          <w:rPr>
            <w:color w:val="404040" w:themeColor="text1" w:themeTint="BF"/>
            <w:sz w:val="16"/>
            <w:szCs w:val="16"/>
          </w:rPr>
          <w:instrText xml:space="preserve"> PAGE   \* MERGEFORMAT </w:instrText>
        </w:r>
        <w:r w:rsidR="002E6209">
          <w:rPr>
            <w:color w:val="404040" w:themeColor="text1" w:themeTint="BF"/>
            <w:sz w:val="16"/>
            <w:szCs w:val="16"/>
          </w:rPr>
          <w:fldChar w:fldCharType="separate"/>
        </w:r>
        <w:r w:rsidR="00D817D4">
          <w:rPr>
            <w:noProof/>
            <w:color w:val="404040" w:themeColor="text1" w:themeTint="BF"/>
            <w:sz w:val="16"/>
            <w:szCs w:val="16"/>
          </w:rPr>
          <w:t>28</w:t>
        </w:r>
        <w:r w:rsidR="002E6209">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5D22424" w:rsidR="002E6209" w:rsidRPr="00FD32A4" w:rsidRDefault="00892281"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2E6209">
              <w:rPr>
                <w:color w:val="404040" w:themeColor="text1" w:themeTint="BF"/>
                <w:sz w:val="16"/>
                <w:szCs w:val="16"/>
              </w:rPr>
              <w:t xml:space="preserve">Termos de Serviços Online de Licenciamento por Volume da Microsoft (Português do Brasil, </w:t>
            </w:r>
            <w:r w:rsidR="003D1C19">
              <w:rPr>
                <w:color w:val="404040" w:themeColor="text1" w:themeTint="BF"/>
                <w:sz w:val="16"/>
                <w:szCs w:val="16"/>
              </w:rPr>
              <w:t>novembro</w:t>
            </w:r>
            <w:r w:rsidR="002E6209">
              <w:rPr>
                <w:color w:val="404040" w:themeColor="text1" w:themeTint="BF"/>
                <w:sz w:val="16"/>
                <w:szCs w:val="16"/>
              </w:rPr>
              <w:t xml:space="preserve"> de 2016)</w:t>
            </w:r>
          </w:sdtContent>
        </w:sdt>
        <w:r w:rsidR="002E6209">
          <w:rPr>
            <w:color w:val="404040" w:themeColor="text1" w:themeTint="BF"/>
            <w:sz w:val="16"/>
            <w:szCs w:val="16"/>
          </w:rPr>
          <w:tab/>
        </w:r>
        <w:r w:rsidR="002E6209">
          <w:rPr>
            <w:color w:val="404040" w:themeColor="text1" w:themeTint="BF"/>
            <w:sz w:val="16"/>
            <w:szCs w:val="16"/>
          </w:rPr>
          <w:fldChar w:fldCharType="begin"/>
        </w:r>
        <w:r w:rsidR="002E6209" w:rsidRPr="004D27A6">
          <w:rPr>
            <w:color w:val="404040" w:themeColor="text1" w:themeTint="BF"/>
            <w:sz w:val="16"/>
            <w:szCs w:val="16"/>
          </w:rPr>
          <w:instrText xml:space="preserve"> PAGE   \* MERGEFORMAT </w:instrText>
        </w:r>
        <w:r w:rsidR="002E6209">
          <w:rPr>
            <w:color w:val="404040" w:themeColor="text1" w:themeTint="BF"/>
            <w:sz w:val="16"/>
            <w:szCs w:val="16"/>
          </w:rPr>
          <w:fldChar w:fldCharType="separate"/>
        </w:r>
        <w:r w:rsidR="00D817D4">
          <w:rPr>
            <w:noProof/>
            <w:color w:val="404040" w:themeColor="text1" w:themeTint="BF"/>
            <w:sz w:val="16"/>
            <w:szCs w:val="16"/>
          </w:rPr>
          <w:t>29</w:t>
        </w:r>
        <w:r w:rsidR="002E620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22"/>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6"/>
  </w:num>
  <w:num w:numId="12">
    <w:abstractNumId w:val="19"/>
  </w:num>
  <w:num w:numId="13">
    <w:abstractNumId w:val="7"/>
  </w:num>
  <w:num w:numId="14">
    <w:abstractNumId w:val="33"/>
  </w:num>
  <w:num w:numId="15">
    <w:abstractNumId w:val="30"/>
  </w:num>
  <w:num w:numId="16">
    <w:abstractNumId w:val="37"/>
  </w:num>
  <w:num w:numId="17">
    <w:abstractNumId w:val="34"/>
  </w:num>
  <w:num w:numId="18">
    <w:abstractNumId w:val="27"/>
  </w:num>
  <w:num w:numId="19">
    <w:abstractNumId w:val="28"/>
  </w:num>
  <w:num w:numId="20">
    <w:abstractNumId w:val="25"/>
  </w:num>
  <w:num w:numId="21">
    <w:abstractNumId w:val="9"/>
  </w:num>
  <w:num w:numId="22">
    <w:abstractNumId w:val="20"/>
  </w:num>
  <w:num w:numId="23">
    <w:abstractNumId w:val="17"/>
  </w:num>
  <w:num w:numId="24">
    <w:abstractNumId w:val="38"/>
  </w:num>
  <w:num w:numId="25">
    <w:abstractNumId w:val="31"/>
  </w:num>
  <w:num w:numId="26">
    <w:abstractNumId w:val="11"/>
  </w:num>
  <w:num w:numId="27">
    <w:abstractNumId w:val="18"/>
  </w:num>
  <w:num w:numId="28">
    <w:abstractNumId w:val="1"/>
  </w:num>
  <w:num w:numId="29">
    <w:abstractNumId w:val="4"/>
  </w:num>
  <w:num w:numId="30">
    <w:abstractNumId w:val="0"/>
  </w:num>
  <w:num w:numId="31">
    <w:abstractNumId w:val="32"/>
  </w:num>
  <w:num w:numId="32">
    <w:abstractNumId w:val="21"/>
  </w:num>
  <w:num w:numId="33">
    <w:abstractNumId w:val="35"/>
  </w:num>
  <w:num w:numId="34">
    <w:abstractNumId w:val="2"/>
  </w:num>
  <w:num w:numId="35">
    <w:abstractNumId w:val="36"/>
  </w:num>
  <w:num w:numId="36">
    <w:abstractNumId w:val="29"/>
  </w:num>
  <w:num w:numId="37">
    <w:abstractNumId w:val="24"/>
  </w:num>
  <w:num w:numId="38">
    <w:abstractNumId w:val="12"/>
  </w:num>
  <w:num w:numId="39">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HWcTvfpBDBA6kOV0XYOMJsD5EJmL0V51oaSHDptfdNTGfSmMJ6HD5zGNlBRUpW4Kq5Ko1jos8R8ZPo5yhwZX3Q==" w:salt="/njGw4g2PV4Stzj4NUL5v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36"/>
    <w:rsid w:val="00004BE2"/>
    <w:rsid w:val="000056F6"/>
    <w:rsid w:val="0000793B"/>
    <w:rsid w:val="0000793E"/>
    <w:rsid w:val="00007D8A"/>
    <w:rsid w:val="000106A8"/>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2660"/>
    <w:rsid w:val="00193C74"/>
    <w:rsid w:val="001A0977"/>
    <w:rsid w:val="001A0CFD"/>
    <w:rsid w:val="001A19E0"/>
    <w:rsid w:val="001B02CF"/>
    <w:rsid w:val="001B07B6"/>
    <w:rsid w:val="001B25E0"/>
    <w:rsid w:val="001B351E"/>
    <w:rsid w:val="001B44F9"/>
    <w:rsid w:val="001B497B"/>
    <w:rsid w:val="001B4F20"/>
    <w:rsid w:val="001B537D"/>
    <w:rsid w:val="001B6000"/>
    <w:rsid w:val="001C09BD"/>
    <w:rsid w:val="001C33C4"/>
    <w:rsid w:val="001C3EDC"/>
    <w:rsid w:val="001C3F2C"/>
    <w:rsid w:val="001C5DAA"/>
    <w:rsid w:val="001D0765"/>
    <w:rsid w:val="001D0B44"/>
    <w:rsid w:val="001D1AA6"/>
    <w:rsid w:val="001D2A76"/>
    <w:rsid w:val="001D42ED"/>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56AD"/>
    <w:rsid w:val="002E6209"/>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45F4"/>
    <w:rsid w:val="00395CB2"/>
    <w:rsid w:val="00395D5F"/>
    <w:rsid w:val="003963D6"/>
    <w:rsid w:val="0039784E"/>
    <w:rsid w:val="00397EB0"/>
    <w:rsid w:val="003A0DB6"/>
    <w:rsid w:val="003A336A"/>
    <w:rsid w:val="003A35A1"/>
    <w:rsid w:val="003A53F8"/>
    <w:rsid w:val="003A7919"/>
    <w:rsid w:val="003B0439"/>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4604"/>
    <w:rsid w:val="00567AAC"/>
    <w:rsid w:val="005708FA"/>
    <w:rsid w:val="005741AA"/>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25AC"/>
    <w:rsid w:val="0076350B"/>
    <w:rsid w:val="00764C0C"/>
    <w:rsid w:val="00765EA8"/>
    <w:rsid w:val="00766569"/>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3FC9"/>
    <w:rsid w:val="00817A0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2281"/>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167"/>
    <w:rsid w:val="00A11413"/>
    <w:rsid w:val="00A12C31"/>
    <w:rsid w:val="00A13C12"/>
    <w:rsid w:val="00A1418D"/>
    <w:rsid w:val="00A1499C"/>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7D4"/>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31C1"/>
    <w:rsid w:val="00DE3848"/>
    <w:rsid w:val="00DE44BF"/>
    <w:rsid w:val="00DE5F5E"/>
    <w:rsid w:val="00DE7535"/>
    <w:rsid w:val="00DF03FC"/>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28AF"/>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footer" Target="footer16.xm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footer" Target="footer15.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690247" TargetMode="External"/><Relationship Id="rId54" Type="http://schemas.openxmlformats.org/officeDocument/2006/relationships/footer" Target="footer1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2.xml"/><Relationship Id="rId40" Type="http://schemas.openxmlformats.org/officeDocument/2006/relationships/hyperlink" Target="http://www.office.com/sca" TargetMode="External"/><Relationship Id="rId45" Type="http://schemas.openxmlformats.org/officeDocument/2006/relationships/footer" Target="footer14.xml"/><Relationship Id="rId53"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www.microsoft.com/itacademy"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839206"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01969-7AAF-43AA-8A89-A90CE6F0C4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19888</Words>
  <Characters>113362</Characters>
  <Application>Microsoft Office Word</Application>
  <DocSecurity>8</DocSecurity>
  <Lines>944</Lines>
  <Paragraphs>265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2016-10-28T06:29:00Z</dcterms:created>
  <dcterms:modified xsi:type="dcterms:W3CDTF">2016-10-28T06:29:00Z</dcterms:modified>
</cp:coreProperties>
</file>